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A9" w:rsidRPr="00CA2CA1" w:rsidRDefault="006340A9" w:rsidP="00F03AB8">
      <w:pPr>
        <w:spacing w:after="0" w:line="240" w:lineRule="auto"/>
        <w:ind w:left="4678"/>
        <w:rPr>
          <w:rFonts w:ascii="Times New Roman" w:hAnsi="Times New Roman"/>
          <w:b/>
          <w:i/>
          <w:noProof/>
          <w:sz w:val="28"/>
          <w:szCs w:val="28"/>
        </w:rPr>
      </w:pPr>
      <w:bookmarkStart w:id="0" w:name="_GoBack"/>
      <w:bookmarkEnd w:id="0"/>
      <w:r w:rsidRPr="00CA2CA1">
        <w:rPr>
          <w:rFonts w:ascii="Times New Roman" w:hAnsi="Times New Roman"/>
          <w:b/>
          <w:i/>
          <w:noProof/>
          <w:sz w:val="28"/>
          <w:szCs w:val="28"/>
        </w:rPr>
        <w:t>Приложение №</w:t>
      </w:r>
      <w:r>
        <w:rPr>
          <w:rFonts w:ascii="Times New Roman" w:hAnsi="Times New Roman"/>
          <w:b/>
          <w:i/>
          <w:noProof/>
          <w:sz w:val="28"/>
          <w:szCs w:val="28"/>
        </w:rPr>
        <w:t>2</w:t>
      </w:r>
      <w:r w:rsidRPr="00CA2CA1">
        <w:rPr>
          <w:rFonts w:ascii="Times New Roman" w:hAnsi="Times New Roman"/>
          <w:b/>
          <w:i/>
          <w:noProof/>
          <w:sz w:val="28"/>
          <w:szCs w:val="28"/>
        </w:rPr>
        <w:t xml:space="preserve">: </w:t>
      </w:r>
    </w:p>
    <w:p w:rsidR="006340A9" w:rsidRPr="00CA2CA1" w:rsidRDefault="006340A9" w:rsidP="00F03AB8">
      <w:pPr>
        <w:spacing w:after="0" w:line="240" w:lineRule="auto"/>
        <w:ind w:left="4678"/>
        <w:rPr>
          <w:rFonts w:ascii="Times New Roman" w:hAnsi="Times New Roman"/>
          <w:b/>
          <w:i/>
          <w:noProof/>
          <w:sz w:val="28"/>
          <w:szCs w:val="28"/>
        </w:rPr>
      </w:pPr>
      <w:r>
        <w:rPr>
          <w:rFonts w:ascii="Times New Roman" w:hAnsi="Times New Roman"/>
          <w:b/>
          <w:i/>
          <w:noProof/>
          <w:sz w:val="28"/>
          <w:szCs w:val="28"/>
        </w:rPr>
        <w:t>Основные положения учетной</w:t>
      </w:r>
      <w:r w:rsidRPr="00F03AB8">
        <w:rPr>
          <w:rFonts w:ascii="Times New Roman" w:hAnsi="Times New Roman"/>
          <w:b/>
          <w:i/>
          <w:noProof/>
          <w:sz w:val="28"/>
          <w:szCs w:val="28"/>
        </w:rPr>
        <w:t xml:space="preserve"> полит</w:t>
      </w:r>
      <w:r>
        <w:rPr>
          <w:rFonts w:ascii="Times New Roman" w:hAnsi="Times New Roman"/>
          <w:b/>
          <w:i/>
          <w:noProof/>
          <w:sz w:val="28"/>
          <w:szCs w:val="28"/>
        </w:rPr>
        <w:t>ики</w:t>
      </w:r>
      <w:r w:rsidRPr="00F03AB8">
        <w:rPr>
          <w:rFonts w:ascii="Times New Roman" w:hAnsi="Times New Roman"/>
          <w:b/>
          <w:i/>
          <w:noProof/>
          <w:sz w:val="28"/>
          <w:szCs w:val="28"/>
        </w:rPr>
        <w:t xml:space="preserve"> на </w:t>
      </w:r>
      <w:r>
        <w:rPr>
          <w:rFonts w:ascii="Times New Roman" w:hAnsi="Times New Roman"/>
          <w:b/>
          <w:i/>
          <w:noProof/>
          <w:sz w:val="28"/>
          <w:szCs w:val="28"/>
        </w:rPr>
        <w:t xml:space="preserve"> 2012, 2013, </w:t>
      </w:r>
      <w:r w:rsidRPr="00F03AB8">
        <w:rPr>
          <w:rFonts w:ascii="Times New Roman" w:hAnsi="Times New Roman"/>
          <w:b/>
          <w:i/>
          <w:noProof/>
          <w:sz w:val="28"/>
          <w:szCs w:val="28"/>
        </w:rPr>
        <w:t xml:space="preserve">2014 </w:t>
      </w:r>
      <w:r>
        <w:rPr>
          <w:rFonts w:ascii="Times New Roman" w:hAnsi="Times New Roman"/>
          <w:b/>
          <w:i/>
          <w:noProof/>
          <w:sz w:val="28"/>
          <w:szCs w:val="28"/>
        </w:rPr>
        <w:t xml:space="preserve">и 2015 </w:t>
      </w:r>
      <w:r w:rsidRPr="00F03AB8">
        <w:rPr>
          <w:rFonts w:ascii="Times New Roman" w:hAnsi="Times New Roman"/>
          <w:b/>
          <w:i/>
          <w:noProof/>
          <w:sz w:val="28"/>
          <w:szCs w:val="28"/>
        </w:rPr>
        <w:t>годы</w:t>
      </w:r>
    </w:p>
    <w:p w:rsidR="006340A9" w:rsidRDefault="006340A9" w:rsidP="00F03AB8">
      <w:pPr>
        <w:spacing w:after="0" w:line="240" w:lineRule="auto"/>
        <w:ind w:left="5529"/>
        <w:rPr>
          <w:noProof/>
        </w:rPr>
      </w:pPr>
    </w:p>
    <w:p w:rsidR="006340A9" w:rsidRDefault="006340A9">
      <w:r>
        <w:br w:type="page"/>
      </w:r>
    </w:p>
    <w:p w:rsidR="006340A9" w:rsidRDefault="006340A9">
      <w:pPr>
        <w:rPr>
          <w:rFonts w:ascii="Times New Roman" w:hAnsi="Times New Roman"/>
          <w:b/>
          <w:sz w:val="24"/>
          <w:szCs w:val="20"/>
          <w:lang w:eastAsia="ru-RU"/>
        </w:rPr>
      </w:pP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0"/>
          <w:szCs w:val="20"/>
          <w:lang w:eastAsia="ru-RU"/>
        </w:rPr>
      </w:pP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p>
    <w:p w:rsidR="006340A9" w:rsidRPr="003D12B6" w:rsidRDefault="006340A9" w:rsidP="003D12B6">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ОТКРЫТОЕ АКЦИОНЕРНОЕ ОБЩЕСТВО</w:t>
      </w:r>
    </w:p>
    <w:p w:rsidR="006340A9" w:rsidRPr="003D12B6" w:rsidRDefault="006340A9" w:rsidP="003D12B6">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«СБЕРБАНК РОССИИ»</w:t>
      </w: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УЧЕТНАЯ ПОЛИТИКА</w:t>
      </w: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bCs/>
          <w:sz w:val="28"/>
          <w:szCs w:val="28"/>
          <w:lang w:eastAsia="ru-RU"/>
        </w:rPr>
      </w:pP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ОАО «СБЕРБАНК РОССИИ»</w:t>
      </w: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3D12B6">
        <w:rPr>
          <w:rFonts w:ascii="Times New Roman" w:hAnsi="Times New Roman"/>
          <w:sz w:val="24"/>
          <w:szCs w:val="24"/>
          <w:lang w:eastAsia="ru-RU"/>
        </w:rPr>
        <w:t>Утверждена Приказом Сбербанка России</w:t>
      </w: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3D12B6">
        <w:rPr>
          <w:rFonts w:ascii="Times New Roman" w:hAnsi="Times New Roman"/>
          <w:sz w:val="24"/>
          <w:szCs w:val="24"/>
          <w:lang w:eastAsia="ru-RU"/>
        </w:rPr>
        <w:t>от 14.12.2009 № 363-О</w:t>
      </w: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(с изменениями внесенными </w:t>
      </w:r>
      <w:r w:rsidRPr="003D12B6">
        <w:rPr>
          <w:rFonts w:ascii="Times New Roman" w:hAnsi="Times New Roman"/>
          <w:sz w:val="24"/>
          <w:szCs w:val="24"/>
          <w:lang w:val="en-US" w:eastAsia="ru-RU"/>
        </w:rPr>
        <w:t>30</w:t>
      </w:r>
      <w:r w:rsidRPr="003D12B6">
        <w:rPr>
          <w:rFonts w:ascii="Times New Roman" w:hAnsi="Times New Roman"/>
          <w:sz w:val="24"/>
          <w:szCs w:val="24"/>
          <w:lang w:eastAsia="ru-RU"/>
        </w:rPr>
        <w:t>.</w:t>
      </w:r>
      <w:r w:rsidRPr="003D12B6">
        <w:rPr>
          <w:rFonts w:ascii="Times New Roman" w:hAnsi="Times New Roman"/>
          <w:sz w:val="24"/>
          <w:szCs w:val="24"/>
          <w:lang w:val="en-US" w:eastAsia="ru-RU"/>
        </w:rPr>
        <w:t>12</w:t>
      </w:r>
      <w:r w:rsidRPr="003D12B6">
        <w:rPr>
          <w:rFonts w:ascii="Times New Roman" w:hAnsi="Times New Roman"/>
          <w:sz w:val="24"/>
          <w:szCs w:val="24"/>
          <w:lang w:eastAsia="ru-RU"/>
        </w:rPr>
        <w:t>.2011)</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3D12B6" w:rsidRDefault="006340A9" w:rsidP="003D12B6">
      <w:pPr>
        <w:keepNext/>
        <w:numPr>
          <w:ilvl w:val="0"/>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8"/>
          <w:szCs w:val="28"/>
          <w:lang w:eastAsia="ru-RU"/>
        </w:rPr>
        <w:t>Общие положения</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Учетная политика </w:t>
      </w:r>
      <w:r w:rsidRPr="003D12B6">
        <w:rPr>
          <w:rFonts w:ascii="Times New Roman CYR" w:hAnsi="Times New Roman CYR" w:cs="Times New Roman CYR"/>
          <w:sz w:val="24"/>
          <w:szCs w:val="24"/>
          <w:lang w:eastAsia="ru-RU"/>
        </w:rPr>
        <w:t xml:space="preserve">ОАО «Сбербанк России» </w:t>
      </w:r>
      <w:r w:rsidRPr="003D12B6">
        <w:rPr>
          <w:rFonts w:ascii="Times New Roman" w:hAnsi="Times New Roman"/>
          <w:sz w:val="24"/>
          <w:szCs w:val="24"/>
          <w:lang w:eastAsia="ru-RU"/>
        </w:rPr>
        <w:t xml:space="preserve">определяет совокупность способов ведения бухгалтерского учета в соответствии с Федеральным  законом  от 21.11.1996 № 129-ФЗ «О бухгалтерском  учете» для обеспечения формирования достоверной информации о результатах  деятельности Банка.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соответствии со статьей 57 Федерального закона от 10.07.2002 № 86-ФЗ «О Центральном  банке  Российской Федерации (Банке России)», 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Банк в своей деятельности руководствуется  Федеральным законом  от  02.12.1990 № 395 - 1 «О банках и банковской деятельности» </w:t>
      </w:r>
      <w:r w:rsidRPr="003D12B6">
        <w:rPr>
          <w:rFonts w:ascii="Times New Roman" w:hAnsi="Times New Roman"/>
          <w:sz w:val="24"/>
          <w:szCs w:val="24"/>
          <w:lang w:val="en-US" w:eastAsia="ru-RU"/>
        </w:rPr>
        <w:t>c</w:t>
      </w:r>
      <w:r w:rsidRPr="003D12B6">
        <w:rPr>
          <w:rFonts w:ascii="Times New Roman" w:hAnsi="Times New Roman"/>
          <w:sz w:val="24"/>
          <w:szCs w:val="24"/>
          <w:lang w:eastAsia="ru-RU"/>
        </w:rPr>
        <w:t xml:space="preserve"> последующими изменениями и дополнениями, Федеральным Законом  от 21.11.1996 № 129-ФЗ  «О бухгалтерском учете», другими законами и нормативными актами, действующими на территории Российской Федерации, указаниями Банка России, Уставом Банка, решениями Правления Банка.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Учетная политика Банка основывается на Положении Банка России от 26.03.2007 № 302-П «О правилах ведения бухгалтерского учета в кредитных организациях, расположенных на территории Российской Федерации» (далее – Положение Банка России № 302-П), других документах Центрального банка Российской Федерации, регламентирующих вопросы учета и отчетности, положений (стандартов) бухгалтерского учета, позволяющих реализовывать принципы единообразного отражения банковских операций по счетам баланса.</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Учетная политика Банка обязательна для применения центральным аппаратом, филиалами, внутренними структурными подразделениями Банка.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b/>
          <w:bCs/>
          <w:sz w:val="24"/>
          <w:szCs w:val="24"/>
          <w:lang w:eastAsia="ru-RU"/>
        </w:rPr>
      </w:pPr>
      <w:r w:rsidRPr="003D12B6">
        <w:rPr>
          <w:rFonts w:ascii="Times New Roman" w:hAnsi="Times New Roman"/>
          <w:sz w:val="24"/>
          <w:szCs w:val="24"/>
          <w:lang w:eastAsia="ru-RU"/>
        </w:rPr>
        <w:t xml:space="preserve">Учетная политика Банка применяется последовательно из года в год. Изменения в Учетную политику Банка могут вноситься в случаях изменения законодательства </w:t>
      </w:r>
      <w:r w:rsidRPr="003D12B6">
        <w:rPr>
          <w:rFonts w:ascii="Times New Roman" w:hAnsi="Times New Roman"/>
          <w:sz w:val="24"/>
          <w:szCs w:val="24"/>
          <w:lang w:eastAsia="ru-RU"/>
        </w:rPr>
        <w:lastRenderedPageBreak/>
        <w:t>Российской Федерации, нормативных актов Банка России, разработки Банком новых способов ведения учета.</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целях обеспечения сопоставимости данных бухгалтерского учета изменения в Учетную политику вносятся с начала финансового года.</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При  ведении бухгалтерского  учета должны  быть обеспечены следующие  требования:  </w:t>
      </w:r>
      <w:r w:rsidRPr="003D12B6">
        <w:rPr>
          <w:rFonts w:ascii="Times New Roman" w:hAnsi="Times New Roman"/>
          <w:sz w:val="24"/>
          <w:szCs w:val="24"/>
          <w:lang w:eastAsia="ru-RU"/>
        </w:rPr>
        <w:tab/>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полнота отражения в учете за отчетный период всех совершенных кассовых, расчетных, кредитных и иных банковских операций; </w:t>
      </w:r>
      <w:r w:rsidRPr="003D12B6">
        <w:rPr>
          <w:rFonts w:ascii="Times New Roman" w:hAnsi="Times New Roman"/>
          <w:sz w:val="24"/>
          <w:szCs w:val="24"/>
          <w:lang w:eastAsia="ru-RU"/>
        </w:rPr>
        <w:tab/>
      </w:r>
      <w:r w:rsidRPr="003D12B6">
        <w:rPr>
          <w:rFonts w:ascii="Times New Roman" w:hAnsi="Times New Roman"/>
          <w:sz w:val="24"/>
          <w:szCs w:val="24"/>
          <w:lang w:eastAsia="ru-RU"/>
        </w:rPr>
        <w:tab/>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рациональное и правильное ведение бухгалтерского учета, исходя из местных условий и объема выполняемых работ,  на основе  комплексной  автоматизированной  системы  учета банковских  и других операций; </w:t>
      </w:r>
      <w:r w:rsidRPr="003D12B6">
        <w:rPr>
          <w:rFonts w:ascii="Times New Roman" w:hAnsi="Times New Roman"/>
          <w:sz w:val="24"/>
          <w:szCs w:val="24"/>
          <w:lang w:eastAsia="ru-RU"/>
        </w:rPr>
        <w:tab/>
      </w:r>
      <w:r w:rsidRPr="003D12B6">
        <w:rPr>
          <w:rFonts w:ascii="Times New Roman" w:hAnsi="Times New Roman"/>
          <w:sz w:val="24"/>
          <w:szCs w:val="24"/>
          <w:lang w:eastAsia="ru-RU"/>
        </w:rPr>
        <w:tab/>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данные аналитического учета должны соответствовать оборотам  и остаткам по счетам синтетического учета;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своевременное отражение в учете поступивших доходов и произведенных расходов, подведение результатов хозяйственной деятельности  в соответствии с  действующим  законодательством и требованиями Банка России;</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осуществление расчетов по поручениям клиентов, хозяйственным и другим операциям  Банка в соответствии с требованиями  Банка России; </w:t>
      </w:r>
      <w:r w:rsidRPr="003D12B6">
        <w:rPr>
          <w:rFonts w:ascii="Times New Roman" w:hAnsi="Times New Roman"/>
          <w:sz w:val="24"/>
          <w:szCs w:val="24"/>
          <w:lang w:eastAsia="ru-RU"/>
        </w:rPr>
        <w:tab/>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контроль за соблюдением инструкций и указаний о порядке хранения и пересылки денежной наличности, ценных бумаг и банковских ценностей;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все хозяйственные операции и результаты инвентаризации подлежат своевременной регистрации на счетах бухгалтерского учета без каких - либо пропусков или изъятий;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осмотрительность (или консерватизм), т.е. обеспечение большей готовности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  </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преобладание содержания над формой (отражение операций в соответствии с их экономической сущностью, а не юридической формой);</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понятность (для квалифицированного пользователя отчетность должна содержать все необходимые пояснения и расшифровки);</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материальность (отчетность должна обеспечивать достоверное отражение информации, существенной для принятия управленческих решений);</w:t>
      </w:r>
    </w:p>
    <w:p w:rsidR="006340A9" w:rsidRPr="003D12B6" w:rsidRDefault="006340A9" w:rsidP="003D12B6">
      <w:pPr>
        <w:overflowPunct w:val="0"/>
        <w:autoSpaceDE w:val="0"/>
        <w:autoSpaceDN w:val="0"/>
        <w:adjustRightInd w:val="0"/>
        <w:spacing w:before="240" w:after="0" w:line="240" w:lineRule="auto"/>
        <w:ind w:left="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сравнимость (сопоставимость данных за различные периоды);</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надежность (отчетность не должна содержать существенных искажений, и не вводить пользователей в заблуждение). Чтобы быть надежной, отчетность должна:    </w:t>
      </w:r>
    </w:p>
    <w:p w:rsidR="006340A9" w:rsidRPr="003D12B6" w:rsidRDefault="006340A9" w:rsidP="000E1983">
      <w:pPr>
        <w:numPr>
          <w:ilvl w:val="0"/>
          <w:numId w:val="8"/>
        </w:numPr>
        <w:tabs>
          <w:tab w:val="clear" w:pos="1571"/>
          <w:tab w:val="num" w:pos="-1843"/>
        </w:tabs>
        <w:overflowPunct w:val="0"/>
        <w:autoSpaceDE w:val="0"/>
        <w:autoSpaceDN w:val="0"/>
        <w:adjustRightInd w:val="0"/>
        <w:spacing w:before="120" w:after="0" w:line="240" w:lineRule="auto"/>
        <w:ind w:hanging="114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достоверно отражать все операции, активы, пассивы и финансовые результаты; </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составляться с преобладанием содержания над формой; </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быть нейтральной (свободной от субъективного, заинтересованного подхода );</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быть консервативной;</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быть полной (опущение какого-либо факта может сделать отчетность недостоверной).</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Default="006340A9" w:rsidP="003D12B6">
      <w:pPr>
        <w:keepNext/>
        <w:numPr>
          <w:ilvl w:val="0"/>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8"/>
          <w:szCs w:val="28"/>
          <w:lang w:eastAsia="ru-RU"/>
        </w:rPr>
        <w:t>Организационные аспекты Учетной политики</w:t>
      </w:r>
    </w:p>
    <w:p w:rsidR="006340A9" w:rsidRDefault="006340A9" w:rsidP="003D12B6">
      <w:pPr>
        <w:keepNext/>
        <w:overflowPunct w:val="0"/>
        <w:autoSpaceDE w:val="0"/>
        <w:autoSpaceDN w:val="0"/>
        <w:adjustRightInd w:val="0"/>
        <w:spacing w:after="0" w:line="240" w:lineRule="auto"/>
        <w:ind w:left="360"/>
        <w:jc w:val="both"/>
        <w:textAlignment w:val="baseline"/>
        <w:outlineLvl w:val="0"/>
        <w:rPr>
          <w:rFonts w:ascii="Times New Roman" w:hAnsi="Times New Roman"/>
          <w:b/>
          <w:bCs/>
          <w:sz w:val="28"/>
          <w:szCs w:val="28"/>
          <w:lang w:eastAsia="ru-RU"/>
        </w:rPr>
      </w:pPr>
    </w:p>
    <w:p w:rsidR="006340A9" w:rsidRPr="003D12B6" w:rsidRDefault="006340A9" w:rsidP="003D12B6">
      <w:pPr>
        <w:pStyle w:val="ListParagraph"/>
        <w:keepNext/>
        <w:numPr>
          <w:ilvl w:val="1"/>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4"/>
          <w:szCs w:val="24"/>
          <w:lang w:eastAsia="ru-RU"/>
        </w:rPr>
        <w:t>Рабочий план счетов бухгалтерского учета</w:t>
      </w:r>
    </w:p>
    <w:p w:rsidR="006340A9" w:rsidRPr="003D12B6" w:rsidRDefault="006340A9" w:rsidP="003D12B6">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Бухгалтерский учет в Банке осуществляется в соответствии с Рабочим планом счетов бухгалтерского учета  в филиалах Банка, утвержденным Президентом Банка 22.11.2007 с учетом последующих изменений и дополнений. </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Рабочий план счетов Банка основан на Плане счетов бухгалтерского учета в кредитных организациях, предусмотренном Положением Банка России № 302-П.</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Первичные учетные документы</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Основанием  для  записей  в регистрах  бухгалтерского  учета  являются  первичные учетные  документы, фиксирующие  факт совершения  операции.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Для оформления операций используются типовые формы первичных учетных документов, предусмотренные Банком России или содержащиеся в альбомах унифицированных форм первичной учетной документации.</w:t>
      </w:r>
    </w:p>
    <w:p w:rsidR="006340A9" w:rsidRPr="003D12B6" w:rsidRDefault="006340A9" w:rsidP="003D12B6">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Банк утверждает формы  первичных  учетных  документов,  применяемых  для  оформления  хозяйственных и финансовых операций, по которым  не  предусмотрены типовые формы первичных учетных  документов,  а  также  формы  документов  для внутренней  бухгалтерской  отчетности.  Перечень таких документов приведен в Альбоме форм документов первичного учета, утвержденном  Президентом Банка 30.05.2000.  </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 xml:space="preserve">Порядок расчетов с филиалами </w:t>
      </w:r>
    </w:p>
    <w:p w:rsidR="006340A9" w:rsidRPr="003D12B6" w:rsidRDefault="006340A9" w:rsidP="003D12B6">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3D12B6" w:rsidRDefault="006340A9" w:rsidP="003D12B6">
      <w:pPr>
        <w:tabs>
          <w:tab w:val="left" w:pos="-1985"/>
        </w:tabs>
        <w:autoSpaceDE w:val="0"/>
        <w:autoSpaceDN w:val="0"/>
        <w:spacing w:before="60" w:after="60" w:line="240" w:lineRule="auto"/>
        <w:jc w:val="both"/>
        <w:rPr>
          <w:rFonts w:ascii="Times New Roman" w:hAnsi="Times New Roman"/>
          <w:b/>
          <w:bCs/>
          <w:sz w:val="24"/>
          <w:szCs w:val="24"/>
          <w:lang w:eastAsia="ru-RU"/>
        </w:rPr>
      </w:pPr>
      <w:r w:rsidRPr="003D12B6">
        <w:rPr>
          <w:rFonts w:ascii="Times New Roman" w:hAnsi="Times New Roman"/>
          <w:sz w:val="24"/>
          <w:szCs w:val="24"/>
          <w:lang w:eastAsia="ru-RU"/>
        </w:rPr>
        <w:tab/>
        <w:t xml:space="preserve">В Банке расчеты между центральным аппаратом и филиалами Банка, а также между филиалами Банка осуществляются с использованием счетов межфилиальных расчетов в соответствии с «Положением о проведении межфилиальных расчетов в Сбербанке России» № 355-4-р, разработанным в соответствии с Положением Банка России № 302-П, Положением Банка России от 03.10.2002 № 2-П «О безналичных расчетах в Российской Федерации», правилами проведения международных расчетов. </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 xml:space="preserve"> Порядок проведения отдельных учетных операций и документооборот</w:t>
      </w:r>
    </w:p>
    <w:p w:rsidR="006340A9" w:rsidRPr="003D12B6" w:rsidRDefault="006340A9" w:rsidP="003D12B6">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Основные требования по организации бухгалтерского учета и документооборота определены нормативными документами Центрального банка Российской Федерации, а также “Правилами документооборота и технологии обработки учетной информации в ОАО «Сбербанк России” от 04.11.2000 г. № 304-2-р.</w:t>
      </w: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xml:space="preserve"> Кроме того в вопросах организации бухгалтерского учета центральный аппарат и филиалы Банка руководствуются внутренними нормативными документами  Банка, устанавливающими порядок проведения операций, особенности документооборота операций.</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 xml:space="preserve">Порядок проведения инвентаризации </w:t>
      </w:r>
    </w:p>
    <w:p w:rsidR="006340A9" w:rsidRPr="003D12B6" w:rsidRDefault="006340A9" w:rsidP="003D12B6">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3D12B6" w:rsidRDefault="006340A9" w:rsidP="003D12B6">
      <w:pPr>
        <w:autoSpaceDE w:val="0"/>
        <w:autoSpaceDN w:val="0"/>
        <w:adjustRightInd w:val="0"/>
        <w:spacing w:after="0" w:line="240" w:lineRule="auto"/>
        <w:ind w:firstLine="851"/>
        <w:jc w:val="both"/>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проводят инвентаризацию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w:t>
      </w:r>
    </w:p>
    <w:p w:rsidR="006340A9" w:rsidRPr="003D12B6" w:rsidRDefault="006340A9" w:rsidP="003D12B6">
      <w:pPr>
        <w:autoSpaceDE w:val="0"/>
        <w:autoSpaceDN w:val="0"/>
        <w:adjustRightInd w:val="0"/>
        <w:spacing w:before="120" w:after="0" w:line="240" w:lineRule="auto"/>
        <w:ind w:firstLine="851"/>
        <w:jc w:val="both"/>
        <w:rPr>
          <w:rFonts w:ascii="Times New Roman" w:hAnsi="Times New Roman"/>
          <w:sz w:val="24"/>
          <w:szCs w:val="24"/>
          <w:lang w:eastAsia="ru-RU"/>
        </w:rPr>
      </w:pPr>
      <w:r w:rsidRPr="003D12B6">
        <w:rPr>
          <w:rFonts w:ascii="Times New Roman" w:hAnsi="Times New Roman"/>
          <w:sz w:val="24"/>
          <w:szCs w:val="24"/>
          <w:lang w:eastAsia="ru-RU"/>
        </w:rPr>
        <w:t xml:space="preserve">Порядок проведения инвентаризации имущества и оформления результатов для центрального аппарата и филиалов Банка определен «Методикой проведения инвентаризации </w:t>
      </w:r>
      <w:r w:rsidRPr="003D12B6">
        <w:rPr>
          <w:rFonts w:ascii="Times New Roman CYR" w:hAnsi="Times New Roman CYR" w:cs="Times New Roman CYR"/>
          <w:sz w:val="24"/>
          <w:szCs w:val="24"/>
          <w:lang w:eastAsia="ru-RU"/>
        </w:rPr>
        <w:t>материальных</w:t>
      </w:r>
      <w:r w:rsidRPr="003D12B6">
        <w:rPr>
          <w:rFonts w:ascii="Times New Roman" w:hAnsi="Times New Roman"/>
          <w:sz w:val="24"/>
          <w:szCs w:val="24"/>
          <w:lang w:eastAsia="ru-RU"/>
        </w:rPr>
        <w:t xml:space="preserve"> ценностей в ОАО «Сбербанк России» и его филиалах» №1962, «Порядком приобретения, учета, эксплуатации, обслуживания и выбытия материальных ценностей и нематериальных активов в центральном аппарате Сбербанка России» №1122-3-р.</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Инвентаризацию дебиторской и кредиторской задолженности центральный аппарат и филиалы Банка осуществляют в соответствии с Указанием Банка России от 08.10.2008 № 2089-У «О порядке составления кредитными организациями годового отчета», а также нормативными документами Банка:  «Регламентом взыскания и списания дебиторской задолженности в ОАО «Сбербанк России» и его филиалах» от 02.06.2011 № 283-3, «Порядком инвентаризации и списания невостребованной кредиторской задолженности в Сбербанке России и его филиалах» от 28.07.2005 № 1369-р.</w:t>
      </w:r>
    </w:p>
    <w:p w:rsidR="006340A9" w:rsidRPr="003D12B6" w:rsidRDefault="006340A9" w:rsidP="003D12B6">
      <w:pPr>
        <w:autoSpaceDE w:val="0"/>
        <w:autoSpaceDN w:val="0"/>
        <w:adjustRightInd w:val="0"/>
        <w:spacing w:before="120" w:after="0" w:line="240" w:lineRule="auto"/>
        <w:ind w:firstLine="851"/>
        <w:jc w:val="both"/>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ревизию банкнот, монет, драгоценных металлов и других ценностей осуществляют в соответствии с Положением Банка России от 24.04.2008 № 318-П «О порядке ведения кассовых операций в кредитных организациях на территории Российской Федерации», а также  требованиями «Регламента совершения кассовых операций в Сбербанке России и его филиалах» от 20.04.2009 № 628-4-р.</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Методы оценки отдельных статей баланса</w:t>
      </w:r>
    </w:p>
    <w:p w:rsidR="006340A9" w:rsidRPr="003D12B6" w:rsidRDefault="006340A9" w:rsidP="003D12B6">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3D12B6" w:rsidRDefault="006340A9" w:rsidP="003D12B6">
      <w:pPr>
        <w:autoSpaceDE w:val="0"/>
        <w:autoSpaceDN w:val="0"/>
        <w:adjustRightInd w:val="0"/>
        <w:spacing w:after="0" w:line="240" w:lineRule="auto"/>
        <w:ind w:firstLine="851"/>
        <w:jc w:val="both"/>
        <w:rPr>
          <w:rFonts w:ascii="Times New Roman" w:hAnsi="Times New Roman"/>
          <w:b/>
          <w:bCs/>
          <w:sz w:val="24"/>
          <w:szCs w:val="24"/>
          <w:lang w:eastAsia="ru-RU"/>
        </w:rPr>
      </w:pPr>
      <w:r w:rsidRPr="003D12B6">
        <w:rPr>
          <w:rFonts w:ascii="Times New Roman" w:hAnsi="Times New Roman"/>
          <w:sz w:val="24"/>
          <w:szCs w:val="24"/>
          <w:lang w:eastAsia="ru-RU"/>
        </w:rPr>
        <w:t>В соответствии с Положением Банка России № 302-П 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если иное не предусмотрено законодательством Российской Федерации и нормативными актами Банка России.</w:t>
      </w:r>
    </w:p>
    <w:p w:rsidR="006340A9" w:rsidRPr="003D12B6" w:rsidRDefault="006340A9" w:rsidP="003D12B6">
      <w:pPr>
        <w:overflowPunct w:val="0"/>
        <w:autoSpaceDE w:val="0"/>
        <w:autoSpaceDN w:val="0"/>
        <w:adjustRightInd w:val="0"/>
        <w:spacing w:afterLines="60" w:after="144"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этом:</w:t>
      </w:r>
    </w:p>
    <w:p w:rsidR="006340A9" w:rsidRPr="003D12B6" w:rsidRDefault="006340A9" w:rsidP="000E1983">
      <w:pPr>
        <w:numPr>
          <w:ilvl w:val="0"/>
          <w:numId w:val="9"/>
        </w:numPr>
        <w:tabs>
          <w:tab w:val="clear" w:pos="2519"/>
          <w:tab w:val="num" w:pos="-993"/>
          <w:tab w:val="num" w:pos="-567"/>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активы и обязательства в иностранной валюте (</w:t>
      </w:r>
      <w:r w:rsidRPr="003D12B6">
        <w:rPr>
          <w:rFonts w:ascii="Times New Roman CYR" w:hAnsi="Times New Roman CYR" w:cs="Times New Roman CYR"/>
          <w:sz w:val="24"/>
          <w:szCs w:val="24"/>
          <w:lang w:eastAsia="ru-RU"/>
        </w:rPr>
        <w:t xml:space="preserve">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w:t>
      </w:r>
      <w:r w:rsidRPr="003D12B6">
        <w:rPr>
          <w:rFonts w:ascii="Times New Roman" w:hAnsi="Times New Roman"/>
          <w:sz w:val="24"/>
          <w:szCs w:val="24"/>
          <w:lang w:eastAsia="ru-RU"/>
        </w:rPr>
        <w:t>драгоценные металлы переоцениваются по мере изменения валютного курса и цены металла в соответствии с нормативными актами Банка России</w:t>
      </w:r>
      <w:r w:rsidRPr="003D12B6">
        <w:rPr>
          <w:rFonts w:ascii="Times New Roman CYR" w:hAnsi="Times New Roman CYR" w:cs="Times New Roman CYR"/>
          <w:sz w:val="24"/>
          <w:szCs w:val="24"/>
          <w:lang w:eastAsia="ru-RU"/>
        </w:rPr>
        <w:t>;</w:t>
      </w:r>
    </w:p>
    <w:p w:rsidR="006340A9" w:rsidRPr="003D12B6"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color w:val="0000FF"/>
          <w:sz w:val="24"/>
          <w:szCs w:val="24"/>
          <w:lang w:eastAsia="ru-RU"/>
        </w:rPr>
      </w:pPr>
      <w:r w:rsidRPr="003D12B6">
        <w:rPr>
          <w:rFonts w:ascii="Times New Roman" w:hAnsi="Times New Roman"/>
          <w:sz w:val="24"/>
          <w:szCs w:val="24"/>
          <w:lang w:eastAsia="ru-RU"/>
        </w:rPr>
        <w:t xml:space="preserve">активы, требования и обязательства, конкретная величина (стоимость) которых определяется с применением неотделяемых встроенных производных инструментов (НВПИ), переоцениваются (пересчитываются) ежедневно, с отражением возникающих разниц по соответствующим статьям доходов/расходов с даты перехода права </w:t>
      </w:r>
      <w:r w:rsidRPr="003D12B6">
        <w:rPr>
          <w:rFonts w:ascii="Times New Roman" w:hAnsi="Times New Roman"/>
          <w:sz w:val="24"/>
          <w:szCs w:val="24"/>
          <w:lang w:eastAsia="ru-RU"/>
        </w:rPr>
        <w:lastRenderedPageBreak/>
        <w:t>собственности на поставляемый актив (даты приема работ, оказания услуг) до даты фактически произведенной оплаты;</w:t>
      </w:r>
    </w:p>
    <w:p w:rsidR="006340A9" w:rsidRPr="003D12B6"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napToGrid w:val="0"/>
          <w:sz w:val="24"/>
          <w:szCs w:val="24"/>
          <w:lang w:eastAsia="ru-RU"/>
        </w:rPr>
      </w:pPr>
      <w:r w:rsidRPr="003D12B6">
        <w:rPr>
          <w:rFonts w:ascii="Times New Roman" w:hAnsi="Times New Roman"/>
          <w:sz w:val="24"/>
          <w:szCs w:val="24"/>
          <w:lang w:eastAsia="ru-RU"/>
        </w:rPr>
        <w:t xml:space="preserve">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 В частности, </w:t>
      </w:r>
      <w:r w:rsidRPr="003D12B6">
        <w:rPr>
          <w:rFonts w:ascii="Times New Roman" w:hAnsi="Times New Roman"/>
          <w:snapToGrid w:val="0"/>
          <w:sz w:val="24"/>
          <w:szCs w:val="24"/>
          <w:lang w:eastAsia="ru-RU"/>
        </w:rPr>
        <w:t xml:space="preserve"> Банк в</w:t>
      </w:r>
      <w:r w:rsidRPr="003D12B6">
        <w:rPr>
          <w:rFonts w:ascii="Times New Roman" w:hAnsi="Times New Roman"/>
          <w:sz w:val="24"/>
          <w:szCs w:val="24"/>
          <w:lang w:eastAsia="ru-RU"/>
        </w:rPr>
        <w:t xml:space="preserve"> соответствии с Положением Банка России № 302-П переоценивает группы однородных объектов основных средств по текущей (восстановительной) стоимости. При этом основные средства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 </w:t>
      </w:r>
      <w:r w:rsidRPr="003D12B6">
        <w:rPr>
          <w:rFonts w:ascii="Times New Roman" w:hAnsi="Times New Roman"/>
          <w:snapToGrid w:val="0"/>
          <w:sz w:val="24"/>
          <w:szCs w:val="24"/>
          <w:lang w:eastAsia="ru-RU"/>
        </w:rPr>
        <w:t>Прирост стоимости имущества за счет проведенной переоценки является источником собственных средств  (капитала)  второго  уровня. В соответствии с Положением Банка России № 215-П «О</w:t>
      </w:r>
      <w:r w:rsidRPr="003D12B6">
        <w:rPr>
          <w:rFonts w:ascii="Times New Roman" w:hAnsi="Times New Roman"/>
          <w:sz w:val="24"/>
          <w:szCs w:val="24"/>
          <w:lang w:eastAsia="ru-RU"/>
        </w:rPr>
        <w:t xml:space="preserve"> методике определения собственных средств (капитала) кредитных организаций» </w:t>
      </w:r>
      <w:r w:rsidRPr="003D12B6">
        <w:rPr>
          <w:rFonts w:ascii="Times New Roman" w:hAnsi="Times New Roman"/>
          <w:snapToGrid w:val="0"/>
          <w:sz w:val="24"/>
          <w:szCs w:val="24"/>
          <w:lang w:eastAsia="ru-RU"/>
        </w:rPr>
        <w:t>переоценка имущества может включаться в расчет капитала не чаще одного раза в 3 года на основании данных, подтвержденных аудитором;</w:t>
      </w:r>
    </w:p>
    <w:p w:rsidR="006340A9" w:rsidRPr="003D12B6"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недвижимость, временно неиспользуемая в основной деятельности, после ее первоначального признания оценивается по текущей (справедливой) стоимости.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определения текущей (справедливой) стоимости недвижимости, временно неиспользуемой в основной деятельности, приведен в «Методике определения текущей (справедливой) стоимости недвижимости, временно неиспользуемой в основной деятельности».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Переоценка объектов недвижимости, временно неиспользуемой в основной деятельности, по текущей (справедливой) стоимости осуществляется ежеквартально.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случае, когда выявляется невозможность достоверного определения текущей (справедливой) стоимости объекта, впервые классифицируемого в качестве недвижимости, временно неиспользуемой в основной деятельности, после изменения способа его использования, центральный аппарат и филиалы Банка оценивают этот объект по первоначальной стоимости за вычетом накопленной амортизации и накопленных убытков от обесценения. Проверка таких объектов на обесценение осуществляется один раз в год.</w:t>
      </w:r>
    </w:p>
    <w:p w:rsidR="006340A9" w:rsidRPr="003D12B6" w:rsidRDefault="006340A9" w:rsidP="003D12B6">
      <w:pPr>
        <w:overflowPunct w:val="0"/>
        <w:autoSpaceDE w:val="0"/>
        <w:autoSpaceDN w:val="0"/>
        <w:adjustRightInd w:val="0"/>
        <w:spacing w:afterLines="60" w:after="144" w:line="240" w:lineRule="auto"/>
        <w:ind w:firstLine="720"/>
        <w:jc w:val="both"/>
        <w:textAlignment w:val="baseline"/>
        <w:rPr>
          <w:rFonts w:ascii="Times New Roman" w:hAnsi="Times New Roman"/>
          <w:snapToGrid w:val="0"/>
          <w:sz w:val="24"/>
          <w:szCs w:val="24"/>
          <w:lang w:eastAsia="ru-RU"/>
        </w:rPr>
      </w:pPr>
      <w:r w:rsidRPr="003D12B6">
        <w:rPr>
          <w:rFonts w:ascii="Times New Roman" w:hAnsi="Times New Roman"/>
          <w:sz w:val="24"/>
          <w:szCs w:val="24"/>
          <w:lang w:eastAsia="ru-RU"/>
        </w:rPr>
        <w:t xml:space="preserve">   В последующем такой объект учитывается по первоначальной стоимости за вычетом накопленной амортизации и накопленных убытков от обесценения до момента его выбытия или перевода из состава недвижимости, временно неиспользуемой в основной деятельности;</w:t>
      </w:r>
    </w:p>
    <w:p w:rsidR="006340A9" w:rsidRPr="003D12B6"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группы однородных нематериальных активов могут  не чаще одного раза в год (на начало отчетного года) переоцениваться по текущей рыночной стоимости, определяемой исключительно по данным активного рынка указанных нематериальных активов. </w:t>
      </w:r>
    </w:p>
    <w:p w:rsidR="006340A9" w:rsidRPr="003D12B6" w:rsidRDefault="006340A9" w:rsidP="003D12B6">
      <w:pPr>
        <w:overflowPunct w:val="0"/>
        <w:autoSpaceDE w:val="0"/>
        <w:autoSpaceDN w:val="0"/>
        <w:adjustRightInd w:val="0"/>
        <w:spacing w:afterLines="60" w:after="144"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последующем данные активы должны переоцениваться регулярно, чтобы их остаточная стоимость, определяемая в виде разницы между первоначальной стоимостью и суммой начисленной амортизации, существенно не отличалась от текущей рыночной стоимости</w:t>
      </w:r>
      <w:r w:rsidRPr="003D12B6">
        <w:rPr>
          <w:rFonts w:ascii="Times New Roman" w:hAnsi="Times New Roman"/>
          <w:sz w:val="24"/>
          <w:szCs w:val="24"/>
          <w:vertAlign w:val="superscript"/>
          <w:lang w:eastAsia="ru-RU"/>
        </w:rPr>
        <w:footnoteReference w:id="1"/>
      </w:r>
      <w:r w:rsidRPr="003D12B6">
        <w:rPr>
          <w:rFonts w:ascii="Times New Roman" w:hAnsi="Times New Roman"/>
          <w:sz w:val="24"/>
          <w:szCs w:val="24"/>
          <w:lang w:eastAsia="ru-RU"/>
        </w:rPr>
        <w:t>.</w:t>
      </w:r>
    </w:p>
    <w:p w:rsidR="006340A9" w:rsidRPr="003D12B6" w:rsidRDefault="006340A9" w:rsidP="003D12B6">
      <w:pPr>
        <w:overflowPunct w:val="0"/>
        <w:autoSpaceDE w:val="0"/>
        <w:autoSpaceDN w:val="0"/>
        <w:adjustRightInd w:val="0"/>
        <w:spacing w:after="100" w:afterAutospacing="1" w:line="240" w:lineRule="auto"/>
        <w:ind w:firstLine="720"/>
        <w:jc w:val="both"/>
        <w:textAlignment w:val="baseline"/>
        <w:rPr>
          <w:rFonts w:ascii="Times New Roman" w:hAnsi="Times New Roman"/>
          <w:snapToGrid w:val="0"/>
          <w:sz w:val="24"/>
          <w:szCs w:val="24"/>
          <w:lang w:eastAsia="ru-RU"/>
        </w:rPr>
      </w:pPr>
      <w:r w:rsidRPr="003D12B6">
        <w:rPr>
          <w:rFonts w:ascii="Times New Roman" w:hAnsi="Times New Roman"/>
          <w:sz w:val="24"/>
          <w:szCs w:val="24"/>
          <w:lang w:eastAsia="ru-RU"/>
        </w:rPr>
        <w:t xml:space="preserve">Приобретенная положительная деловая репутация может проверяться на обесценение в соответствии с законодательством Российской Федерации и иным </w:t>
      </w:r>
      <w:r w:rsidRPr="003D12B6">
        <w:rPr>
          <w:rFonts w:ascii="Times New Roman" w:hAnsi="Times New Roman"/>
          <w:sz w:val="24"/>
          <w:szCs w:val="24"/>
          <w:lang w:eastAsia="ru-RU"/>
        </w:rPr>
        <w:lastRenderedPageBreak/>
        <w:t>нормативными правовыми актами. При наличии признаков обесценения определяется сумма убытков от обесценения;</w:t>
      </w:r>
    </w:p>
    <w:p w:rsidR="006340A9" w:rsidRPr="003D12B6"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ценные бумаги принимаются к учету по фактическим затратам на приобретение. В фактические затраты на приобретение по процентным (купонным) ценным бумагам, кроме стоимости ценной бумаги по цене приобретения, определенной условиями договора (сделки), входит также процентный (купонный) доход, уплаченный при ее приобретении.</w:t>
      </w:r>
    </w:p>
    <w:p w:rsidR="006340A9" w:rsidRPr="003D12B6" w:rsidRDefault="006340A9" w:rsidP="003D12B6">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Ценные бумаги отражаются на соответствующих балансовых счетах по учету вложений в ценные бумаги в зависимости от целей приобретения. </w:t>
      </w:r>
    </w:p>
    <w:p w:rsidR="006340A9" w:rsidRPr="003D12B6" w:rsidRDefault="006340A9" w:rsidP="003D12B6">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w:t>
      </w:r>
    </w:p>
    <w:p w:rsidR="006340A9" w:rsidRPr="003D12B6"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первоначальное признание производного финансового инструмента в бухгалтерском учете осуществляется при заключении договора, являющегося производным финансовым инструментом (далее также - договор).</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 xml:space="preserve">С даты первоначального признания производные финансовые инструменты оцениваются по справедливой стоимости. </w:t>
      </w:r>
    </w:p>
    <w:p w:rsidR="006340A9" w:rsidRPr="003D12B6" w:rsidRDefault="006340A9" w:rsidP="003D12B6">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Переоценка производных финансовых инструментов по справедливой стоимости осуществляется ежедневно</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Порядок и периодичность вывода на печать документов аналитического и синтетического учета</w:t>
      </w:r>
    </w:p>
    <w:p w:rsidR="006340A9" w:rsidRPr="003D12B6" w:rsidRDefault="006340A9" w:rsidP="003D12B6">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Центральный аппарат и филиалы Банка ежедневно формируют и выводят на печать баланс кредитной организации (приложение  9 к Положению Банка России № 302-П), оборотную ведомость по счетам кредитной организации (приложение 8 к Положению Банка России № 302-П). </w:t>
      </w:r>
    </w:p>
    <w:p w:rsidR="006340A9" w:rsidRPr="003D12B6" w:rsidRDefault="006340A9" w:rsidP="003D12B6">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Отчет о прибылях и убытках по форме приложения 4 к Положению Банка России №302-П при формировании и хранении в электронном виде распечатывается на бумажном носителе на первое число месяца, следующего за отчетным.</w:t>
      </w:r>
      <w:r w:rsidRPr="003D12B6">
        <w:rPr>
          <w:rFonts w:ascii="Times New Roman" w:hAnsi="Times New Roman"/>
          <w:sz w:val="24"/>
          <w:szCs w:val="24"/>
          <w:lang w:eastAsia="ru-RU"/>
        </w:rPr>
        <w:t xml:space="preserve"> </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могут вести в электронном виде Книгу регистрации открытых счетов. В этом случае в электронном виде ежедневно составляются отдельные ведомости открытых и закрытых счетов. При необходимости ведомости открытых и закрытых счетов ежедневно распечатываются на бумажном носителе. На каждое первое число года, следующего за отчетным (по состоянию на 1 января), Книга регистрации открытых счетов распечатывается на бумажном носителе в части действующих по состоянию на 1 января счетов.</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 xml:space="preserve">Лицевые счета, по которым были проведены операции (была проведена операция) и документы, которые имеют срок хранения свыше десяти лет, подлежат по мере совершения операций распечатыванию и хранению на бумажных носителях, при этом распечатывается тот лицевой счет, по которому документы хранятся свыше десяти лет. </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color w:val="0000FF"/>
          <w:sz w:val="24"/>
          <w:szCs w:val="24"/>
          <w:lang w:eastAsia="ru-RU"/>
        </w:rPr>
      </w:pPr>
    </w:p>
    <w:p w:rsidR="006340A9" w:rsidRPr="003D12B6" w:rsidRDefault="006340A9" w:rsidP="003D12B6">
      <w:pPr>
        <w:numPr>
          <w:ilvl w:val="1"/>
          <w:numId w:val="13"/>
        </w:numPr>
        <w:overflowPunct w:val="0"/>
        <w:autoSpaceDE w:val="0"/>
        <w:autoSpaceDN w:val="0"/>
        <w:adjustRightInd w:val="0"/>
        <w:spacing w:after="0" w:line="240" w:lineRule="auto"/>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Взаимодействие с аудитором</w:t>
      </w: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xml:space="preserve">В целях эффективного проведения внешнего аудита,  в  соответствии со ст.42  Федерального Закона “О банках и банковской  деятельности” Банка организует проведение аудиторской проверки деятельности Банка за год с получением подтверждения правильности составления годового бухгалтерского отчета  аудиторской  фирмой.  </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Основным документом, регламентирующим  взаимоотношения  Банка и  аудиторской  фирмы, является  договор на  оказание  аудиторских  услуг,  а также  Порядок взаимодействия подразделений Банка с аудиторской фирмой.</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keepNext/>
        <w:numPr>
          <w:ilvl w:val="0"/>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8"/>
          <w:szCs w:val="28"/>
          <w:lang w:eastAsia="ru-RU"/>
        </w:rPr>
        <w:t>Методологические аспекты Учетной политики</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Состав, учет доходов и расходов Банка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3D12B6" w:rsidRDefault="006340A9" w:rsidP="000E1983">
      <w:pPr>
        <w:numPr>
          <w:ilvl w:val="2"/>
          <w:numId w:val="13"/>
        </w:numPr>
        <w:overflowPunct w:val="0"/>
        <w:autoSpaceDE w:val="0"/>
        <w:autoSpaceDN w:val="0"/>
        <w:adjustRightInd w:val="0"/>
        <w:spacing w:after="0" w:line="240" w:lineRule="auto"/>
        <w:ind w:left="0"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и расходы образуются от проведения операций в российских рублях, иностранной валюте и драгоценных металлах. Доходы и расходы, полученные/произведенные в иностранной валюте, пересчитываются в рубли по официальному курсу Банка России, действующему на дату их признания в бухгалтерском учете. Доходы и расходы, полученные/произведенные в драгоценных металлах, пересчитываются в рубли по учетным ценам Банка России, действующим на дату их признания в бухгалтерском учете.</w:t>
      </w:r>
    </w:p>
    <w:p w:rsidR="006340A9" w:rsidRPr="003D12B6" w:rsidRDefault="006340A9" w:rsidP="003D12B6">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и расходы отражаются в бухгалтерском учете исходя из принципов, определенных в Приложении 3 к Положению Банка России № 302-П.</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В соответствии с Положением Банка России № 302-П доходы и расходы отражаются в бухгалтерском учете по методу «начисления». 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w:t>
      </w:r>
    </w:p>
    <w:p w:rsidR="006340A9" w:rsidRPr="003D12B6" w:rsidRDefault="006340A9" w:rsidP="003D12B6">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и расходы отражаются в бухгалтерском учете в том периоде, к которому они относятся.</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состав доходов центрального аппарата и филиалов Банка, учитываемых на балансовом счете 706 «Финансовый результат текущего года» включаются: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от банковских операций и других сделок;</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операционные доходы;</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прочие доходы.</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доходам от банковских операций и других сделок относятся: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процентные доходы (счет 70601);</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доходы от банковских операций и других сделок (счет 70601).</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операционным доходам относятся:</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от операций с ценными бумагами кроме процентов, дивидендов и  переоценки (счет 70601);</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от участия в капитале других организаций (счет 70601);</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положительная переоценка ценных бумаг (счет 70602), средств в иностранной валюте (счет 70603), драгоценных металлов (счет 70604);</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от применения  встроенных производных инструментов, неотделяемых от основного договора (счет № 70605);</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от производных финансовых инструментов (счет 70613);</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операционные доходы (счет 70601).</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прочим доходам относятся: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штрафы, пени, неустойки (счет 70601);</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доходы прошлых лет, выявленные в отчетном году (счет 70601);</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доходы, относимые к прочим (счет 70601).</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состав расходов центрального аппарата и филиалов Банка, учитываемых на балансовом счете 706 «Финансовый результат текущего года» включаются: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по банковским операциям и другим сделкам;</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операционные расходы;</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прочие расходы.</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расходам по банковским операциям и другим сделкам относятся: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процентные расходы (счет 70606);</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расходы по банковским операциям и другим сделкам (счет 70606).</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операционным расходам относятся:</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по операциям с ценными бумагами кроме процентов, дивидендов и  переоценки (счет 70606);</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отрицательная переоценка ценных бумаг (счет 70607), средств в иностранной валюте (счет 70608), драгоценных металлов (счет 70609);</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от применения  встроенных производных инструментов, неотделяемых от основного договора (счет № 70610);</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по производным финансовым инструментам (счет 70614);</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операционные расходы (счет 70606);</w:t>
      </w:r>
    </w:p>
    <w:p w:rsidR="006340A9" w:rsidRPr="003D12B6" w:rsidRDefault="006340A9" w:rsidP="000E1983">
      <w:pPr>
        <w:numPr>
          <w:ilvl w:val="0"/>
          <w:numId w:val="2"/>
        </w:numPr>
        <w:tabs>
          <w:tab w:val="clear" w:pos="1068"/>
          <w:tab w:val="num" w:pos="-126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связанные с обеспечением деятельности кредитной организации (счет 70606).</w:t>
      </w:r>
    </w:p>
    <w:p w:rsidR="006340A9" w:rsidRPr="003D12B6" w:rsidRDefault="006340A9" w:rsidP="003D12B6">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прочим расходам относятся:</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штрафы, пени, неустойки (счет 70606);</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расходы прошлых лет, выявленные в отчетном году (счет 70606);</w:t>
      </w:r>
    </w:p>
    <w:p w:rsidR="006340A9" w:rsidRPr="003D12B6" w:rsidRDefault="006340A9" w:rsidP="003D12B6">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расходы, относимые к прочим (счет 70606).</w:t>
      </w:r>
    </w:p>
    <w:p w:rsidR="006340A9" w:rsidRPr="003D12B6" w:rsidRDefault="006340A9" w:rsidP="003D12B6">
      <w:pPr>
        <w:widowControl w:val="0"/>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Кроме того, в состав расходов центрального аппарата включаются:</w:t>
      </w:r>
    </w:p>
    <w:p w:rsidR="006340A9" w:rsidRPr="003D12B6" w:rsidRDefault="006340A9" w:rsidP="003D12B6">
      <w:pPr>
        <w:widowControl w:val="0"/>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налог на прибыль, в том числе в виде авансовых платежей (счет 70611);</w:t>
      </w:r>
    </w:p>
    <w:p w:rsidR="006340A9" w:rsidRPr="003D12B6" w:rsidRDefault="006340A9" w:rsidP="000E1983">
      <w:pPr>
        <w:widowControl w:val="0"/>
        <w:numPr>
          <w:ilvl w:val="0"/>
          <w:numId w:val="2"/>
        </w:numPr>
        <w:tabs>
          <w:tab w:val="num" w:pos="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выплаты из прибыли после налогообложения: использование прибыли, распределенной между акционерами (участниками) в виде дивидендов, а также направленной на формирование (пополнение) резервного фонда (счет 70612).</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Принципы признания и определения доходов и расходов определены в Приложении 3 к Положению Банка России № 302-П. </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Доход признается в бухгалтерском учете при наличии следующих условий:</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а) право на получение этого дохода кредитной организацией вытекает из конкретного договора или подтверждено иным соответствующим образом;</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б) сумма дохода может быть определена;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в) отсутствует неопределенность в получении дохода;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г) в результате конкретной операции по поставке (реализации) актива, выполнению работ, оказанию услуг право собственности на поставляемый актив перешло от кредитной организации к покупателю или работа принята заказчиком, услуга оказана.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«а» - «в».</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 xml:space="preserve">Отсутствие или наличие неопределенности в получении указанных доходов признается на основании оценки качества ссуд, ссудной и приравненной к ней </w:t>
      </w:r>
      <w:r w:rsidRPr="003D12B6">
        <w:rPr>
          <w:rFonts w:ascii="Times New Roman" w:hAnsi="Times New Roman"/>
          <w:sz w:val="24"/>
          <w:szCs w:val="24"/>
          <w:lang w:eastAsia="ru-RU"/>
        </w:rPr>
        <w:lastRenderedPageBreak/>
        <w:t>задолженности (далее - ссуда) или уровня риска возможных потерь по соответствующему активу (требованию).</w:t>
      </w:r>
    </w:p>
    <w:p w:rsidR="006340A9" w:rsidRPr="003D12B6" w:rsidRDefault="006340A9" w:rsidP="003D12B6">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ссудам, активам (требованиям), отнесенным к I и II категориям качества, получение доходов признается определенным (вероятность получения доходов является безусловной и (или) высокой).</w:t>
      </w:r>
    </w:p>
    <w:p w:rsidR="006340A9" w:rsidRPr="003D12B6" w:rsidRDefault="006340A9" w:rsidP="003D12B6">
      <w:pPr>
        <w:overflowPunct w:val="0"/>
        <w:autoSpaceDE w:val="0"/>
        <w:autoSpaceDN w:val="0"/>
        <w:adjustRightInd w:val="0"/>
        <w:spacing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ссудам, активам (требованиям), отнесенным к III категории качества, признается отсутствие неопределенности в получении дохода. Указанный принцип применяется ко всем ссудам, активам (требованиям) III категории качества без исключения.</w:t>
      </w:r>
    </w:p>
    <w:p w:rsidR="006340A9" w:rsidRPr="003D12B6" w:rsidRDefault="006340A9" w:rsidP="003D12B6">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Расход признается в бухгалтерском учете при наличии следующих условий:</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а) расход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б) сумма расхода может быть определена;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в) отсутствует неопределенность в отношении расхода.</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Затраты и издержки, подлежащие возмещению, расходами не признаются, а подлежат бухгалтерскому учету в качестве дебиторской задолженности.</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Аналитический учет на счетах по учету доходов и расходов ведется только в валюте Российской Федерации.</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Активы (требования), выраженные в иностранной валюте, отражаются по дебету счетов по учету выбытия (реализации) по официальному курсу на дату реализации.  Активы (требования), выраженные в драгоценных металлах, отражаются по учетной цене на дату реализации.</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По кредиту счетов по учету выбытия (реализации) по официальному курсу на дату реализации отражается рублевый эквивалент суммы выручки в иностранной валюте, полученной (подлежащей получению) по условиям договора.</w:t>
      </w:r>
    </w:p>
    <w:p w:rsidR="006340A9" w:rsidRPr="003D12B6" w:rsidRDefault="006340A9" w:rsidP="003D12B6">
      <w:pPr>
        <w:autoSpaceDE w:val="0"/>
        <w:autoSpaceDN w:val="0"/>
        <w:adjustRightInd w:val="0"/>
        <w:spacing w:after="0" w:line="240" w:lineRule="auto"/>
        <w:ind w:firstLine="540"/>
        <w:jc w:val="both"/>
        <w:rPr>
          <w:rFonts w:ascii="Times New Roman" w:hAnsi="Times New Roman"/>
          <w:sz w:val="24"/>
          <w:szCs w:val="24"/>
          <w:lang w:eastAsia="ru-RU"/>
        </w:rPr>
      </w:pPr>
      <w:r w:rsidRPr="003D12B6">
        <w:rPr>
          <w:rFonts w:ascii="Times New Roman" w:hAnsi="Times New Roman"/>
          <w:sz w:val="24"/>
          <w:szCs w:val="24"/>
          <w:lang w:eastAsia="ru-RU"/>
        </w:rPr>
        <w:t>Если по каким-либо причинам первичные учетные документы, являющиеся основанием для отражения операции в бухгалтерском учете и (или) определения даты признания дохода или расхода, принимаются к бухгалтерскому учету в более позднюю дату, разницы между переоценкой средств в иностранной валюте и драгоценных металлов на дату принятия к учету и датой признания (реализации) сторнируются в корреспонденции со счетами по учету переоценки средств в иностранной валюте и драгоценных металлов, соответственно.</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Периодичность списания доходов, расходов будущих периодов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отнесении сумм на счета по учету доходов (расходов) будущих периодов отчетным периодом является календарный год.</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Суммы доходов (расходов) будущих периодов относятся на счета по учету доходов (расходов) пропорционально прошедшему временному интервалу.</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ежемесячно не позднее последнего рабочего дня списывают доходы (расходы) будущих периодов, приходящиеся на соответствующий месяц, на счета по учету доходов и расходов.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Не позднее последнего рабочего дня месяца отнесению на расходы подлежат суммы уплаченных страховых взносов по договорам имущественного и личного страхования, приходящиеся на истекший месяц (в том числе за оставшиеся нерабочие дни, если последний рабочий день месяца не совпадает с его окончанием).</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Формирование финансового результата</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В первый рабочий день нового года после составления бухгалтерского баланса на 1 января остатки со счетов учета доходов (счета 70601-70605) и расходов (счета 70606-70611), а также выплат из прибыли текущего года (70612) переносятся на соответствующие счета по учету финансового результата прошлого года (счета 70701-70712).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При составлении годового отчета остатки со счетов 70701-70712 переносятся на счет по учету прибыли (убытка) прошлого года (708). Порядок переноса определяется отдельными нормативными документами. </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использования прибыли, а также нераспределенной прибыли, отраженной по счету 108, регулируется законодательством РФ и отдельными нормативными документами Банка.</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Формирование резервов предстоящих расходов</w:t>
      </w:r>
    </w:p>
    <w:p w:rsidR="006340A9" w:rsidRPr="003D12B6" w:rsidRDefault="006340A9" w:rsidP="003D12B6">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В целях равномерного отнесения затрат на расходы Банка центральный аппарат и филиалы Банка  формируют резервы предстоящих расходов (счет 60348) на выплату ежегодного вознаграждения за выслугу лет, выплату вознаграждений по итогам работы за год и пенсионное обеспечение работников Банка  в рамках Корпоративной пенсионной программы.</w:t>
      </w:r>
      <w:r w:rsidRPr="003D12B6">
        <w:rPr>
          <w:rFonts w:ascii="Times New Roman" w:hAnsi="Times New Roman"/>
          <w:sz w:val="24"/>
          <w:szCs w:val="24"/>
          <w:lang w:eastAsia="ru-RU"/>
        </w:rPr>
        <w:t xml:space="preserve">  Порядок формирования и использования резервов предстоящих расходов регулируется отдельными внутренними нормативными документами Банка.</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расчетов с бюджетом по налогам и сборам и государственными внебюджетными фондами по страховым взносам на обязательное страхование</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Основные принципы реализации требований законодательства о налогах и сборах и страховых взносах на обязательное страхование определены в Учетной политике Банка для целей налогообложения.</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Платежи в бюджет налога на прибыль (в том числе по доходу в виде процентов по государственным и муниципальным ценным бумагам) отражаются по счету 70611 «Налог на прибыль» в балансе центрального аппарата.</w:t>
      </w:r>
    </w:p>
    <w:p w:rsidR="006340A9" w:rsidRPr="003D12B6" w:rsidRDefault="006340A9" w:rsidP="003D12B6">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Суммы причитающегося к уплате за отчетный период налога на прибыль начисляются и отражаются в </w:t>
      </w:r>
      <w:r w:rsidRPr="003D12B6">
        <w:rPr>
          <w:rFonts w:ascii="Times New Roman CYR" w:hAnsi="Times New Roman CYR" w:cs="Times New Roman CYR"/>
          <w:sz w:val="24"/>
          <w:szCs w:val="24"/>
          <w:lang w:eastAsia="ru-RU"/>
        </w:rPr>
        <w:t>бухгалтерском</w:t>
      </w:r>
      <w:r w:rsidRPr="003D12B6">
        <w:rPr>
          <w:rFonts w:ascii="Times New Roman" w:hAnsi="Times New Roman"/>
          <w:sz w:val="24"/>
          <w:szCs w:val="24"/>
          <w:lang w:eastAsia="ru-RU"/>
        </w:rPr>
        <w:t xml:space="preserve"> учете в периоде, следующем за отчетным, но не позднее сроков, установленных для уплаты налоговым законодательством.</w:t>
      </w:r>
    </w:p>
    <w:p w:rsidR="006340A9" w:rsidRPr="003D12B6" w:rsidRDefault="006340A9" w:rsidP="003D12B6">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безналичных, в том числе межфилиальных расчетов</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67"/>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Учет безналичных расчетов основан на нормативных документах Банка России:</w:t>
      </w:r>
      <w:r w:rsidRPr="003D12B6">
        <w:rPr>
          <w:rFonts w:ascii="Times New Roman" w:hAnsi="Times New Roman"/>
          <w:sz w:val="24"/>
          <w:szCs w:val="24"/>
          <w:lang w:eastAsia="ru-RU"/>
        </w:rPr>
        <w:t xml:space="preserve"> Положении Банка России от 03.10.2002 № 2-П «О безналичных расчетах в Российской Федерации», Положении Банка России от 01.04.2003 № 222-П «О порядке </w:t>
      </w:r>
      <w:r w:rsidRPr="003D12B6">
        <w:rPr>
          <w:rFonts w:ascii="Times New Roman" w:hAnsi="Times New Roman"/>
          <w:sz w:val="24"/>
          <w:szCs w:val="24"/>
          <w:lang w:eastAsia="ru-RU"/>
        </w:rPr>
        <w:lastRenderedPageBreak/>
        <w:t>осуществления безналичных расчетов физическими лицами в Российской Федерации» и определяется отдельными внутренними нормативными документами Банка.</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67"/>
        <w:jc w:val="both"/>
        <w:textAlignment w:val="baseline"/>
        <w:rPr>
          <w:rFonts w:ascii="Times New Roman CYR" w:hAnsi="Times New Roman CYR" w:cs="Times New Roman CYR"/>
          <w:sz w:val="24"/>
          <w:szCs w:val="24"/>
          <w:lang w:eastAsia="ru-RU"/>
        </w:rPr>
      </w:pPr>
      <w:r w:rsidRPr="003D12B6">
        <w:rPr>
          <w:rFonts w:ascii="Times New Roman" w:hAnsi="Times New Roman"/>
          <w:sz w:val="24"/>
          <w:szCs w:val="24"/>
          <w:lang w:eastAsia="ru-RU"/>
        </w:rPr>
        <w:t xml:space="preserve">Учет </w:t>
      </w:r>
      <w:r w:rsidRPr="003D12B6">
        <w:rPr>
          <w:rFonts w:ascii="Times New Roman CYR" w:hAnsi="Times New Roman CYR" w:cs="Times New Roman CYR"/>
          <w:sz w:val="24"/>
          <w:szCs w:val="24"/>
          <w:lang w:eastAsia="ru-RU"/>
        </w:rPr>
        <w:t>межфилиальных</w:t>
      </w:r>
      <w:r w:rsidRPr="003D12B6">
        <w:rPr>
          <w:rFonts w:ascii="Times New Roman" w:hAnsi="Times New Roman"/>
          <w:sz w:val="24"/>
          <w:szCs w:val="24"/>
          <w:lang w:eastAsia="ru-RU"/>
        </w:rPr>
        <w:t xml:space="preserve"> расчетов в Банке основан на Положении Банка России от 03.10.2002 № 2-П «О безналичных расчетах в Российской Федерации»,</w:t>
      </w:r>
      <w:r w:rsidRPr="003D12B6">
        <w:rPr>
          <w:rFonts w:ascii="Times New Roman CYR" w:hAnsi="Times New Roman CYR" w:cs="Times New Roman CYR"/>
          <w:sz w:val="24"/>
          <w:szCs w:val="24"/>
          <w:lang w:eastAsia="ru-RU"/>
        </w:rPr>
        <w:t xml:space="preserve"> «</w:t>
      </w:r>
      <w:r w:rsidRPr="003D12B6">
        <w:rPr>
          <w:rFonts w:ascii="Times New Roman" w:hAnsi="Times New Roman"/>
          <w:sz w:val="24"/>
          <w:szCs w:val="24"/>
          <w:lang w:eastAsia="ru-RU"/>
        </w:rPr>
        <w:t>Положении</w:t>
      </w:r>
      <w:r w:rsidRPr="003D12B6">
        <w:rPr>
          <w:rFonts w:ascii="Times New Roman CYR" w:hAnsi="Times New Roman CYR" w:cs="Times New Roman CYR"/>
          <w:sz w:val="24"/>
          <w:szCs w:val="24"/>
          <w:lang w:eastAsia="ru-RU"/>
        </w:rPr>
        <w:t xml:space="preserve"> о проведении межфилиальных расчетов в Сбербанке России» от 27.03.2002   № 355-4-р.</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67"/>
        <w:jc w:val="both"/>
        <w:textAlignment w:val="baseline"/>
        <w:rPr>
          <w:rFonts w:ascii="Times New Roman CYR" w:hAnsi="Times New Roman CYR" w:cs="Times New Roman CYR"/>
          <w:sz w:val="24"/>
          <w:szCs w:val="24"/>
          <w:lang w:eastAsia="ru-RU"/>
        </w:rPr>
      </w:pPr>
      <w:r w:rsidRPr="003D12B6">
        <w:rPr>
          <w:rFonts w:ascii="Times New Roman" w:hAnsi="Times New Roman"/>
          <w:sz w:val="24"/>
          <w:szCs w:val="24"/>
          <w:lang w:eastAsia="ru-RU"/>
        </w:rPr>
        <w:t>Аналитический</w:t>
      </w:r>
      <w:r w:rsidRPr="003D12B6">
        <w:rPr>
          <w:rFonts w:ascii="Times New Roman CYR" w:hAnsi="Times New Roman CYR" w:cs="Times New Roman CYR"/>
          <w:sz w:val="24"/>
          <w:szCs w:val="24"/>
          <w:lang w:eastAsia="ru-RU"/>
        </w:rPr>
        <w:t xml:space="preserve"> учет по счетам 30301, 30302 “Расчеты с филиалами, расположенными в Российской Федерации” ведется следующим порядком. </w:t>
      </w: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балансах центрального аппарата и филиалов Банка ведутся два вида счетов межфилиальных расчетов.</w:t>
      </w:r>
    </w:p>
    <w:p w:rsidR="006340A9" w:rsidRPr="003D12B6" w:rsidRDefault="006340A9" w:rsidP="000E1983">
      <w:pPr>
        <w:numPr>
          <w:ilvl w:val="3"/>
          <w:numId w:val="13"/>
        </w:numPr>
        <w:overflowPunct w:val="0"/>
        <w:autoSpaceDE w:val="0"/>
        <w:autoSpaceDN w:val="0"/>
        <w:adjustRightInd w:val="0"/>
        <w:spacing w:before="240" w:after="0" w:line="240" w:lineRule="auto"/>
        <w:ind w:left="0" w:firstLine="811"/>
        <w:jc w:val="both"/>
        <w:textAlignment w:val="baseline"/>
        <w:rPr>
          <w:rFonts w:ascii="Times New Roman" w:hAnsi="Times New Roman"/>
          <w:sz w:val="24"/>
          <w:szCs w:val="24"/>
          <w:lang w:eastAsia="ru-RU"/>
        </w:rPr>
      </w:pPr>
      <w:r w:rsidRPr="003D12B6">
        <w:rPr>
          <w:rFonts w:ascii="Times New Roman" w:hAnsi="Times New Roman"/>
          <w:b/>
          <w:bCs/>
          <w:sz w:val="24"/>
          <w:szCs w:val="24"/>
          <w:u w:val="single"/>
          <w:lang w:eastAsia="ru-RU"/>
        </w:rPr>
        <w:t xml:space="preserve">Вид </w:t>
      </w:r>
      <w:r w:rsidRPr="003D12B6">
        <w:rPr>
          <w:rFonts w:ascii="Times New Roman" w:hAnsi="Times New Roman"/>
          <w:b/>
          <w:bCs/>
          <w:sz w:val="24"/>
          <w:szCs w:val="24"/>
          <w:u w:val="single"/>
          <w:lang w:val="en-US" w:eastAsia="ru-RU"/>
        </w:rPr>
        <w:t>I</w:t>
      </w:r>
      <w:r w:rsidRPr="003D12B6">
        <w:rPr>
          <w:rFonts w:ascii="Times New Roman" w:hAnsi="Times New Roman"/>
          <w:sz w:val="24"/>
          <w:szCs w:val="24"/>
          <w:lang w:eastAsia="ru-RU"/>
        </w:rPr>
        <w:t xml:space="preserve"> - счета межфилиальных расчетов (счета МФР), открытые в Расчетном центре Банка территориальным банкам, и в расчетных подразделениях территориальных банков подчиненным отделениям. </w:t>
      </w:r>
    </w:p>
    <w:p w:rsidR="006340A9" w:rsidRPr="003D12B6" w:rsidRDefault="006340A9" w:rsidP="003D12B6">
      <w:pPr>
        <w:overflowPunct w:val="0"/>
        <w:autoSpaceDE w:val="0"/>
        <w:autoSpaceDN w:val="0"/>
        <w:adjustRightInd w:val="0"/>
        <w:spacing w:after="12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К счетам 1-ого вида в соответствии с Рабочим планом счетов Банка относятся следующие счета третьего порядка: </w:t>
      </w:r>
    </w:p>
    <w:p w:rsidR="006340A9" w:rsidRPr="003D12B6" w:rsidRDefault="006340A9" w:rsidP="000E1983">
      <w:pPr>
        <w:numPr>
          <w:ilvl w:val="0"/>
          <w:numId w:val="3"/>
        </w:numPr>
        <w:tabs>
          <w:tab w:val="clear" w:pos="1080"/>
          <w:tab w:val="num" w:pos="-426"/>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30301.6/30302.6 «Счета межфилиальных расчетов учреждений Сбербанка в расчетных центрах Сбербанка»</w:t>
      </w:r>
    </w:p>
    <w:p w:rsidR="006340A9" w:rsidRPr="003D12B6" w:rsidRDefault="006340A9" w:rsidP="000E1983">
      <w:pPr>
        <w:numPr>
          <w:ilvl w:val="0"/>
          <w:numId w:val="3"/>
        </w:numPr>
        <w:tabs>
          <w:tab w:val="clear" w:pos="1080"/>
          <w:tab w:val="num" w:pos="-426"/>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30301.7/30302.7 «Счета межфилиальных расчетов учреждений Сбербанка в драгоценных металлах (кроме золота)»</w:t>
      </w:r>
    </w:p>
    <w:p w:rsidR="006340A9" w:rsidRPr="003D12B6" w:rsidRDefault="006340A9" w:rsidP="000E1983">
      <w:pPr>
        <w:numPr>
          <w:ilvl w:val="0"/>
          <w:numId w:val="3"/>
        </w:numPr>
        <w:tabs>
          <w:tab w:val="clear" w:pos="1080"/>
          <w:tab w:val="num" w:pos="-426"/>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30301.8/30302.8 «Счета межфилиальных расчетов учреждений Сбербанка в золоте»;</w:t>
      </w:r>
    </w:p>
    <w:p w:rsidR="006340A9" w:rsidRPr="003D12B6" w:rsidRDefault="006340A9" w:rsidP="000E1983">
      <w:pPr>
        <w:numPr>
          <w:ilvl w:val="0"/>
          <w:numId w:val="3"/>
        </w:numPr>
        <w:tabs>
          <w:tab w:val="clear" w:pos="1080"/>
          <w:tab w:val="num" w:pos="-426"/>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 xml:space="preserve">30303.6/30304.6 </w:t>
      </w:r>
      <w:r w:rsidRPr="003D12B6">
        <w:rPr>
          <w:rFonts w:ascii="Times New Roman" w:hAnsi="Times New Roman"/>
          <w:sz w:val="24"/>
          <w:szCs w:val="24"/>
          <w:lang w:eastAsia="ru-RU"/>
        </w:rPr>
        <w:t>«Счета межфилиальных расчетов филиалов Сбербанка, расположенных за границей, открытые в расчетных центрах Сбербанка».</w:t>
      </w: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указанных счетах третьего порядка каждому подразделению, являющемуся  участником расчетов, открывается по паре лицевых счетов (активный и пассивный)   в валюте Российской Федерации, в иностранных валютах, в драгоценных металлах (кроме золота), в золоте. По каждой паре открытых лицевых счетов в течение дня отражается группа операций  – расчетные операции соответственно в валюте Российской Федерации, в иностранных валютах, в драгоценных металлах (кроме золота), в золоте.</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группе расчетных операций, отраженных в течение дня на соответствующей паре лицевых счетов, ежедневно выводится  единый результат. Ежедневно в конце дня меньшее сальдо списывается на счет с большим сальдо.</w:t>
      </w:r>
    </w:p>
    <w:p w:rsidR="006340A9" w:rsidRPr="003D12B6" w:rsidRDefault="006340A9" w:rsidP="003D12B6">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открытия, закрытия, ведения счетов МФР, а также выведения единого результата по каждому участнику расчетов регламентированы «Положением о проведении межфилиальных расчетов в Сбербанке России» от 27.03.2003 № 355-4-р.</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numPr>
          <w:ilvl w:val="3"/>
          <w:numId w:val="13"/>
        </w:numPr>
        <w:overflowPunct w:val="0"/>
        <w:autoSpaceDE w:val="0"/>
        <w:autoSpaceDN w:val="0"/>
        <w:adjustRightInd w:val="0"/>
        <w:spacing w:after="0" w:line="240" w:lineRule="auto"/>
        <w:ind w:left="0" w:firstLine="810"/>
        <w:jc w:val="both"/>
        <w:textAlignment w:val="baseline"/>
        <w:rPr>
          <w:rFonts w:ascii="Times New Roman" w:hAnsi="Times New Roman"/>
          <w:sz w:val="24"/>
          <w:szCs w:val="24"/>
          <w:lang w:eastAsia="ru-RU"/>
        </w:rPr>
      </w:pPr>
      <w:r w:rsidRPr="003D12B6">
        <w:rPr>
          <w:rFonts w:ascii="Times New Roman" w:hAnsi="Times New Roman"/>
          <w:b/>
          <w:bCs/>
          <w:sz w:val="24"/>
          <w:szCs w:val="24"/>
          <w:u w:val="single"/>
          <w:lang w:eastAsia="ru-RU"/>
        </w:rPr>
        <w:t xml:space="preserve">Вид </w:t>
      </w:r>
      <w:r w:rsidRPr="003D12B6">
        <w:rPr>
          <w:rFonts w:ascii="Times New Roman" w:hAnsi="Times New Roman"/>
          <w:b/>
          <w:bCs/>
          <w:sz w:val="24"/>
          <w:szCs w:val="24"/>
          <w:u w:val="single"/>
          <w:lang w:val="en-US" w:eastAsia="ru-RU"/>
        </w:rPr>
        <w:t>II</w:t>
      </w:r>
      <w:r w:rsidRPr="003D12B6">
        <w:rPr>
          <w:rFonts w:ascii="Times New Roman" w:hAnsi="Times New Roman"/>
          <w:sz w:val="24"/>
          <w:szCs w:val="24"/>
          <w:lang w:eastAsia="ru-RU"/>
        </w:rPr>
        <w:t xml:space="preserve"> – счета по учету расчетов и взаимной задолженности между участниками расчетов различного уровня (между филиалами, а также между филиалами и центральным аппаратом) по совершенным операциям. </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К счетам 2-ого вида в соответствии с Рабочим планом счетов Банка относятся следующие счета третьего порядка: </w:t>
      </w: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- 30301.2/30302.2 “Внутрирегиональные расчеты” – счета по учету расчетов и взаимной задолженности между территориальным банком и подчиненными отделениями; между отделениями, подчиненными одному территориальному банку;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- 30301.3/30302.3 “Межрегиональные расчеты” – счета по учету расчетов и взаимной задолженности между территориальными банками; между отделениями, подчиненными разным территориальным банкам;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- 30301.4/30302.4 “Расчеты филиалов со Сбербанком России” – счета по учету расчетов и взаимной задолженности между территориальными банками и центральным аппаратом Банка (на балансе территориальных банков);</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- 30301.5/30302.5 “Расчеты Сбербанка России с филиалами” – счета по учету расчетов и взаимной задолженности между территориальными банками и центральным аппаратом Банка (на балансе центрального аппарата);</w:t>
      </w:r>
    </w:p>
    <w:p w:rsidR="006340A9" w:rsidRPr="003D12B6" w:rsidRDefault="006340A9" w:rsidP="003D12B6">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- 30303.4/30304.4 “Расчеты филиалов, расположенных за границей, со Сбербанком России” – счета по учету расчетов и взаимной задолженности между филиалами, расположенными за границей, и центральным аппаратом Банка (на балансе филиалов, расположенных за границей);</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- 30303.5/30304.5 “Расчеты Сбербанка России с филиалами, расположенными за границей” – счета по учету расчетов и взаимной задолженности между филиалами, расположенными за границей, и центральным аппаратом Банка (на балансе центрального аппарата).</w:t>
      </w:r>
    </w:p>
    <w:p w:rsidR="006340A9" w:rsidRPr="003D12B6" w:rsidRDefault="006340A9" w:rsidP="003D12B6">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указанных счетах третьего порядка на каждого участника СМФР, с которым может образовываться взаимная задолженность, открывается пара лицевых счетов (активный и пассивный) на группу операций одного направления финансово-хозяйственной деятельности в разрезе видов валют и драгоценных металлов, а также пара лицевых счетов (активный и пассивный) для сальдирования по состоянию на 1-е  января  остатков лицевых счетов, открытых одному участнику СМФР в одном виде валют/драгметаллов по всем направлениям финансово-хозяйственной деятельности.</w:t>
      </w:r>
    </w:p>
    <w:p w:rsidR="006340A9" w:rsidRPr="003D12B6" w:rsidRDefault="006340A9" w:rsidP="003D12B6">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группе операций одного направления финансово-хозяйственной деятельности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Порядок образования взаимной задолженности по группе операций одного направления финансово-хозяйственной деятельности, а также порядок и сроки проведения расчетов между участниками СМФР, в балансе которых такая задолженность образуется (порядок урегулирования задолженности), регламентируется отдельными внутренними нормативными документами Банка. После завершения расчетов взаимная задолженность между двумя участниками СМФР по совершаемым операциям закрывается.  </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numPr>
          <w:ilvl w:val="3"/>
          <w:numId w:val="13"/>
        </w:numPr>
        <w:overflowPunct w:val="0"/>
        <w:autoSpaceDE w:val="0"/>
        <w:autoSpaceDN w:val="0"/>
        <w:adjustRightInd w:val="0"/>
        <w:spacing w:after="0" w:line="240" w:lineRule="auto"/>
        <w:ind w:left="0" w:firstLine="81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 состоянию на 1 января (ежегодно) по 2-ому виду групп операций сальдируются остатки лицевых счетов, открытых одному участнику СМФР в одном виде валют/драгметаллов по всем направлениям финансово-хозяйственной деятельности. С этой целью бухгалтерскими проводками остатки соответствующих лицевых счетов (после определения  на ежедневной основе единого результата по группе операций одного направления финансово-хозяйственной деятельности) перечисляются на один, специально открываемый счет (пару лицевых счетов – активный и пассивный). В дату, установленную Банком, осуществляются расчеты между участниками по сложившимся остаткам указанных лицевых счетов.</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numPr>
          <w:ilvl w:val="3"/>
          <w:numId w:val="13"/>
        </w:numPr>
        <w:overflowPunct w:val="0"/>
        <w:autoSpaceDE w:val="0"/>
        <w:autoSpaceDN w:val="0"/>
        <w:adjustRightInd w:val="0"/>
        <w:spacing w:after="0" w:line="240" w:lineRule="auto"/>
        <w:ind w:left="0" w:firstLine="810"/>
        <w:jc w:val="both"/>
        <w:textAlignment w:val="baseline"/>
        <w:rPr>
          <w:rFonts w:ascii="Times New Roman CYR" w:hAnsi="Times New Roman CYR" w:cs="Times New Roman CYR"/>
          <w:sz w:val="24"/>
          <w:szCs w:val="24"/>
          <w:lang w:eastAsia="ru-RU"/>
        </w:rPr>
      </w:pPr>
      <w:r w:rsidRPr="003D12B6">
        <w:rPr>
          <w:rFonts w:ascii="Times New Roman" w:hAnsi="Times New Roman"/>
          <w:sz w:val="24"/>
          <w:szCs w:val="24"/>
          <w:lang w:eastAsia="ru-RU"/>
        </w:rPr>
        <w:t xml:space="preserve"> К</w:t>
      </w:r>
      <w:r w:rsidRPr="003D12B6">
        <w:rPr>
          <w:rFonts w:ascii="Times New Roman CYR" w:hAnsi="Times New Roman CYR" w:cs="Times New Roman CYR"/>
          <w:sz w:val="24"/>
          <w:szCs w:val="24"/>
          <w:lang w:eastAsia="ru-RU"/>
        </w:rPr>
        <w:t xml:space="preserve"> группам операций одного направления финансово-хозяйственной деятельности в частности относятся:</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CYR" w:hAnsi="Times New Roman CYR" w:cs="Times New Roman CYR"/>
          <w:sz w:val="24"/>
          <w:szCs w:val="24"/>
          <w:lang w:eastAsia="ru-RU"/>
        </w:rPr>
        <w:t xml:space="preserve">- </w:t>
      </w:r>
      <w:r w:rsidRPr="003D12B6">
        <w:rPr>
          <w:rFonts w:ascii="Times New Roman" w:hAnsi="Times New Roman"/>
          <w:sz w:val="24"/>
          <w:szCs w:val="24"/>
          <w:lang w:eastAsia="ru-RU"/>
        </w:rPr>
        <w:t>расчеты  по  внутрисиcтемной  передаче финансового результата;</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централизованной  уплате  налога  на  прибыль;</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операции  оплаты/размена  векселей  Банка,  выданных  другими  подразделениями;</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операции  оплаты  сберегательных  сертификатов, выданных  другими  подразделениями;</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lastRenderedPageBreak/>
        <w:t>- расчеты  по  срочным  денежным  переводам  «Блиц»;</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памятным  монетам;</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между подразделениями Банка, связанные с денежной наличностью (по  подкреплению, сдаче  излишков, неплатежной валюте);</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за  материальные  ценности  в  части  централизованных  поставок;</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покупки-продажи  валюты;</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драгметаллам;</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 расчеты по  расчетным чекам, выданным  другими  подразделениями;  </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дорожным  чекам;</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депозитным  сертификатам,  выданным  другими  подразделениями;</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внутрирегиональной  передаче  материальных  ценностей;</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прочим  операциям;</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комиссионному вознаграждению за брокерское обслуживание;</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оплате  услуг  сторонних  депозитариев  и  регистраторов;</w:t>
      </w:r>
    </w:p>
    <w:p w:rsidR="006340A9" w:rsidRPr="003D12B6" w:rsidRDefault="006340A9" w:rsidP="003D12B6">
      <w:pPr>
        <w:tabs>
          <w:tab w:val="num" w:pos="-2127"/>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покупки/продажи ценных бумаг ЦА по поручению территориальных банков;</w:t>
      </w:r>
    </w:p>
    <w:p w:rsidR="006340A9" w:rsidRPr="003D12B6" w:rsidRDefault="006340A9" w:rsidP="003D12B6">
      <w:pPr>
        <w:tabs>
          <w:tab w:val="num" w:pos="1440"/>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овердрафтного кредитования счетов клиентов - юридических лиц (при централизации операций);</w:t>
      </w:r>
    </w:p>
    <w:p w:rsidR="006340A9" w:rsidRPr="003D12B6" w:rsidRDefault="006340A9" w:rsidP="003D12B6">
      <w:pPr>
        <w:tabs>
          <w:tab w:val="num" w:pos="1440"/>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выдачи и погашения централизованных кредитов физическим лицам;</w:t>
      </w:r>
    </w:p>
    <w:p w:rsidR="006340A9" w:rsidRPr="003D12B6" w:rsidRDefault="006340A9" w:rsidP="003D12B6">
      <w:pPr>
        <w:tabs>
          <w:tab w:val="num" w:pos="1440"/>
        </w:tabs>
        <w:overflowPunct w:val="0"/>
        <w:autoSpaceDE w:val="0"/>
        <w:autoSpaceDN w:val="0"/>
        <w:adjustRightInd w:val="0"/>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кредитования клиентов - юридических лиц и предоставленным банковским гарантиям (при централизации операций);</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расчеты по операциям выплаты компенсации по вкладам (при централизации операций.</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Под операциями одного направления финансово-хозяйственной деятельности подразумевается вид операций, по которым может образовываться взаимная задолженность с одним участником расчетов.</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внутрисистемных операций</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Расчеты между центральным аппаратом и филиалами Банка, а также между филиалами Банка по внутрисистемным операциям, предусмотренным отдельными внутренними нормативными документами Банка, осуществляются посредством перераспределения ресурсов, которые отражаются на балансовых счетах № 30305 «Расчеты между подразделениями одной кредитной организации по полученным ресурсам» и № 30306 «Расчеты между подразделениями одной кредитной организации по переданным ресурсам»:</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30305.07 – «Ресурсы в  виде платы по внутрисистемным операциям, полученные территориальным банком от Сбербанка России»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30305.08 – «Ресурсы в  виде платы по внутрисистемным операциям, полученные Сбербанком России от территориальных банков»</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30305.09 – «Ресурсы в  виде платы по внутрисистемным операциям, полученные территориальным банком от другого территориального банка»</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30305.10 – «Ресурсы в  виде процентов по внутрисистемной передаче свободных кредитных ресурсов, полученные территориальным банком от Сбербанка России»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30305.11 – «Ресурсы в  виде процентов по внутрисистемной передаче свободных кредитных ресурсов, полученные Сбербанком России от территориальных банков»</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30305.12 – «Ресурсы в  виде процентов по внутрисистемной передаче свободных кредитных ресурсов, полученные территориальным банком от другого территориального банка»</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30305.13 - «Ресурсы в виде платы по внутрисистемным внешнеторговым документарным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30305.14 - «Ресурсы в виде платы по внутрисистемным кассовым операциям» </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30305.15 – «Ресурсы в виде платы по внутрисистемным операциям инкассации»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30305.16 – «Ресурсы в виде платы по внутрисистемным валютно-обменным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30305.17 – «Ресурсы в виде платы по банкнотным внутрисистемным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30305.18– «Ресурсы в виде платы по внутрисистемным операциям с драгоценными металлами»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30305.19 - «Ресурсы в виде расчетов по платежам в бюджет»</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30306.07 - «Ресурсы в  виде платы по внутрисистемным операциям, переданные территориальным банком Сбербанку России»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30306.08 - «Ресурсы в  виде платы по внутрисистемным операциям, переданные Сбербанком России территориальным банкам»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30306.09 - «Ресурсы в  виде платы по внутрисистемным операциям, переданные территориальным банком другому территориальному банку»</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30306.10 – «Ресурсы в  виде процентов по внутрисистемной передаче свободных кредитных ресурсов, переданные территориальным банком Сбербанку России»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30306.11 – «Ресурсы в  виде процентов по внутрисистемной передаче свободных кредитных ресурсов, переданные Сбербанком России территориальным банкам»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30306.12 – «Ресурсы в  виде процентов по внутрисистемной передаче свободных кредитных ресурсов, переданные территориальным банком другому территориальному банку»</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30306.13 -  «Ресурсы в виде платы по внутрисистемным внешнеторговым документарным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30306.14 -  «Ресурсы в виде платы по внутрисистемным кассовым операциям» </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30306.15 – «Ресурсы в виде платы по внутрисистемным операциям инкассации»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30306.16 – «Ресурсы в виде платы по внутрисистемным валютно-обменным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30306.17 – «Ресурсы в виде платы по банкнотным внутрисистемным операциям»</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30306.18 – «Ресурсы в виде платы по внутрисистемным операциям с драгоценными металлами»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30306.19 -  «Ресурсы в виде расчетов по платежам в бюджет». </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счетах 30305.07-30305.08 и 30306.07-30306.08 отражается плата, получаемая/передаваемая территориальными банками/Банком по внутрисистемным операциям, по которым порядок проведения взаиморасчетов определен «Регламентом проведения взаиморасчетов с территориальными банками ОАО «Сбербанк России» по внутрисистемным операциям» от 30.12.2010 № 745-2-р.</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счетах 30305.09 и 30306.09 отражается плата, получаемая/передаваемая одним территориальным банком другому территориальному  банку по внутрисистемным операциям, в том числе плата за транзитные платежи, осуществляемые между территориальными банками через систему Банка России.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счетах 30305.10-30305.12 и 30306.10-30306.12 отражаются процентные доходы/расходы, получаемые/передаваемые территориальными банками/Банком по операциям внутрисистемной передачи свободных кредитных ресурсов.</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На счетах 30305.13-30305.18 и 30306.13-30306.18 отражаются доходы/расходы, получаемые/передаваемые территориальными банками/Банком по внутрисистемным внешнеторговым документарным операциям, кассовым операциям, операциям инкассации, валютно-обменным операциям, банкнотным операциям, операциям с драгоценными металлами.</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счетах 30305.19 и 30306.19 отражаются внутрисистемные доходы/расходы, получаемые Банком и передаваемые территориальными банками Банка при осуществлении расчетов с бюджетом по налоговым платежам.</w:t>
      </w:r>
    </w:p>
    <w:p w:rsidR="006340A9" w:rsidRPr="003D12B6" w:rsidRDefault="006340A9" w:rsidP="000E1983">
      <w:pPr>
        <w:numPr>
          <w:ilvl w:val="2"/>
          <w:numId w:val="13"/>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Перераспределение ресурсов между центральным аппаратом и филиалами Банка, а также между филиалами Банка может осуществляться на платной основе. Плата производится посредством передачи ресурсов, учитываемых на соответствующих счетах третьего порядка балансовых счетов 30305 «Расчеты между подразделениями одной кредитной организации по полученным ресурсам» и 30306 «Расчеты между подразделениями одной кредитной организации по переданным ресурсам».</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операций по кредитованию клиентов</w:t>
      </w:r>
    </w:p>
    <w:p w:rsidR="006340A9" w:rsidRPr="003D12B6" w:rsidRDefault="006340A9" w:rsidP="003D12B6">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Учет операций кредитования определяется нормативными документами Банка России: Положением </w:t>
      </w:r>
      <w:r w:rsidRPr="003D12B6">
        <w:rPr>
          <w:rFonts w:ascii="Times New Roman CYR" w:hAnsi="Times New Roman CYR" w:cs="Times New Roman CYR"/>
          <w:sz w:val="24"/>
          <w:szCs w:val="24"/>
          <w:lang w:eastAsia="ru-RU"/>
        </w:rPr>
        <w:t xml:space="preserve">Банка России </w:t>
      </w:r>
      <w:r w:rsidRPr="003D12B6">
        <w:rPr>
          <w:rFonts w:ascii="Times New Roman" w:hAnsi="Times New Roman"/>
          <w:sz w:val="24"/>
          <w:szCs w:val="24"/>
          <w:lang w:eastAsia="ru-RU"/>
        </w:rPr>
        <w:t>№ 302-П, Положением от 31.08.1998 № 54-П «О порядке предоставления (размещения) кредитными организациями денежных средств и их возврата (погашения)» и определяется отдельными внутренними нормативными документами Банка.</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Принципы признания процентных доходов по предоставленным кредитам определены в Приложении 3 к Положению Банка России № 302-П и пункте 3.1.5 Учетной политике Банка. </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В случае понижения качества ссуд и их переклассификации в </w:t>
      </w:r>
      <w:r w:rsidRPr="003D12B6">
        <w:rPr>
          <w:rFonts w:ascii="Times New Roman CYR" w:hAnsi="Times New Roman CYR" w:cs="Times New Roman CYR"/>
          <w:sz w:val="24"/>
          <w:szCs w:val="24"/>
          <w:lang w:val="en-US" w:eastAsia="ru-RU"/>
        </w:rPr>
        <w:t>IV</w:t>
      </w:r>
      <w:r w:rsidRPr="003D12B6">
        <w:rPr>
          <w:rFonts w:ascii="Times New Roman CYR" w:hAnsi="Times New Roman CYR" w:cs="Times New Roman CYR"/>
          <w:sz w:val="24"/>
          <w:szCs w:val="24"/>
          <w:lang w:eastAsia="ru-RU"/>
        </w:rPr>
        <w:t xml:space="preserve"> – </w:t>
      </w:r>
      <w:r w:rsidRPr="003D12B6">
        <w:rPr>
          <w:rFonts w:ascii="Times New Roman CYR" w:hAnsi="Times New Roman CYR" w:cs="Times New Roman CYR"/>
          <w:sz w:val="24"/>
          <w:szCs w:val="24"/>
          <w:lang w:val="en-US" w:eastAsia="ru-RU"/>
        </w:rPr>
        <w:t>V</w:t>
      </w:r>
      <w:r w:rsidRPr="003D12B6">
        <w:rPr>
          <w:rFonts w:ascii="Times New Roman CYR" w:hAnsi="Times New Roman CYR" w:cs="Times New Roman CYR"/>
          <w:sz w:val="24"/>
          <w:szCs w:val="24"/>
          <w:lang w:eastAsia="ru-RU"/>
        </w:rPr>
        <w:t xml:space="preserve"> категорию качества, доходы по которой определяются как проблемные или безнадежные (далее - проблемные), суммы, фактически не полученные на дату переклассификации, списанию со счетов доходов не подлежат.</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Требования на получение указанных доходов (срочные и (или) просроченные) продолжают учитываться на соответствующих балансовых счетах.</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В случае повышения качества ссуд и их переклассификации в </w:t>
      </w:r>
      <w:r w:rsidRPr="003D12B6">
        <w:rPr>
          <w:rFonts w:ascii="Times New Roman CYR" w:hAnsi="Times New Roman CYR" w:cs="Times New Roman CYR"/>
          <w:sz w:val="24"/>
          <w:szCs w:val="24"/>
          <w:lang w:val="en-US" w:eastAsia="ru-RU"/>
        </w:rPr>
        <w:t>I</w:t>
      </w:r>
      <w:r w:rsidRPr="003D12B6">
        <w:rPr>
          <w:rFonts w:ascii="Times New Roman CYR" w:hAnsi="Times New Roman CYR" w:cs="Times New Roman CYR"/>
          <w:sz w:val="24"/>
          <w:szCs w:val="24"/>
          <w:lang w:eastAsia="ru-RU"/>
        </w:rPr>
        <w:t xml:space="preserve"> – </w:t>
      </w:r>
      <w:r w:rsidRPr="003D12B6">
        <w:rPr>
          <w:rFonts w:ascii="Times New Roman CYR" w:hAnsi="Times New Roman CYR" w:cs="Times New Roman CYR"/>
          <w:sz w:val="24"/>
          <w:szCs w:val="24"/>
          <w:lang w:val="en-US" w:eastAsia="ru-RU"/>
        </w:rPr>
        <w:t>III</w:t>
      </w:r>
      <w:r w:rsidRPr="003D12B6">
        <w:rPr>
          <w:rFonts w:ascii="Times New Roman CYR" w:hAnsi="Times New Roman CYR" w:cs="Times New Roman CYR"/>
          <w:sz w:val="24"/>
          <w:szCs w:val="24"/>
          <w:lang w:eastAsia="ru-RU"/>
        </w:rPr>
        <w:t xml:space="preserve"> категорию качества, по которым неопределенность в получении доходов отсутствует, все суммы, причитающиеся к получению на дату переклассификации (включительно) начисляются и относятся на доходы.</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Начисленные проценты по ссудам </w:t>
      </w:r>
      <w:r w:rsidRPr="003D12B6">
        <w:rPr>
          <w:rFonts w:ascii="Times New Roman CYR" w:hAnsi="Times New Roman CYR" w:cs="Times New Roman CYR"/>
          <w:sz w:val="24"/>
          <w:szCs w:val="24"/>
          <w:lang w:val="en-US" w:eastAsia="ru-RU"/>
        </w:rPr>
        <w:t>I</w:t>
      </w:r>
      <w:r w:rsidRPr="003D12B6">
        <w:rPr>
          <w:rFonts w:ascii="Times New Roman CYR" w:hAnsi="Times New Roman CYR" w:cs="Times New Roman CYR"/>
          <w:sz w:val="24"/>
          <w:szCs w:val="24"/>
          <w:lang w:eastAsia="ru-RU"/>
        </w:rPr>
        <w:t xml:space="preserve"> – </w:t>
      </w:r>
      <w:r w:rsidRPr="003D12B6">
        <w:rPr>
          <w:rFonts w:ascii="Times New Roman CYR" w:hAnsi="Times New Roman CYR" w:cs="Times New Roman CYR"/>
          <w:sz w:val="24"/>
          <w:szCs w:val="24"/>
          <w:lang w:val="en-US" w:eastAsia="ru-RU"/>
        </w:rPr>
        <w:t>III</w:t>
      </w:r>
      <w:r w:rsidRPr="003D12B6">
        <w:rPr>
          <w:rFonts w:ascii="Times New Roman CYR" w:hAnsi="Times New Roman CYR" w:cs="Times New Roman CYR"/>
          <w:sz w:val="24"/>
          <w:szCs w:val="24"/>
          <w:lang w:eastAsia="ru-RU"/>
        </w:rPr>
        <w:t xml:space="preserve"> категории качества (получение которых признается определенным), подлежат отнесению на доходы в день, предусмотренный условиями договора для их уплаты должником.</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В последний рабочий день месяца отнесению на доходы подлежат все проценты, начисленные за истекший месяц (в том числе за оставшиеся нерабочие дни, если последний рабочий день месяца не совпадает с его окончанием) либо доначисленные с указанной выше даты.</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Проценты по ссудам </w:t>
      </w:r>
      <w:r w:rsidRPr="003D12B6">
        <w:rPr>
          <w:rFonts w:ascii="Times New Roman CYR" w:hAnsi="Times New Roman CYR" w:cs="Times New Roman CYR"/>
          <w:sz w:val="24"/>
          <w:szCs w:val="24"/>
          <w:lang w:val="en-US" w:eastAsia="ru-RU"/>
        </w:rPr>
        <w:t>IV</w:t>
      </w:r>
      <w:r w:rsidRPr="003D12B6">
        <w:rPr>
          <w:rFonts w:ascii="Times New Roman CYR" w:hAnsi="Times New Roman CYR" w:cs="Times New Roman CYR"/>
          <w:sz w:val="24"/>
          <w:szCs w:val="24"/>
          <w:lang w:eastAsia="ru-RU"/>
        </w:rPr>
        <w:t xml:space="preserve"> – </w:t>
      </w:r>
      <w:r w:rsidRPr="003D12B6">
        <w:rPr>
          <w:rFonts w:ascii="Times New Roman CYR" w:hAnsi="Times New Roman CYR" w:cs="Times New Roman CYR"/>
          <w:sz w:val="24"/>
          <w:szCs w:val="24"/>
          <w:lang w:val="en-US" w:eastAsia="ru-RU"/>
        </w:rPr>
        <w:t>V</w:t>
      </w:r>
      <w:r w:rsidRPr="003D12B6">
        <w:rPr>
          <w:rFonts w:ascii="Times New Roman CYR" w:hAnsi="Times New Roman CYR" w:cs="Times New Roman CYR"/>
          <w:sz w:val="24"/>
          <w:szCs w:val="24"/>
          <w:lang w:eastAsia="ru-RU"/>
        </w:rPr>
        <w:t xml:space="preserve"> категории качества (признанные проблемными), отражаются на счетах по учету доходов по факту их получения.</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Бухгалтерский учет признанных проблемными процентов по ссудам </w:t>
      </w:r>
      <w:r w:rsidRPr="003D12B6">
        <w:rPr>
          <w:rFonts w:ascii="Times New Roman CYR" w:hAnsi="Times New Roman CYR" w:cs="Times New Roman CYR"/>
          <w:sz w:val="24"/>
          <w:szCs w:val="24"/>
          <w:lang w:val="en-US" w:eastAsia="ru-RU"/>
        </w:rPr>
        <w:t>IV</w:t>
      </w:r>
      <w:r w:rsidRPr="003D12B6">
        <w:rPr>
          <w:rFonts w:ascii="Times New Roman CYR" w:hAnsi="Times New Roman CYR" w:cs="Times New Roman CYR"/>
          <w:sz w:val="24"/>
          <w:szCs w:val="24"/>
          <w:lang w:eastAsia="ru-RU"/>
        </w:rPr>
        <w:t xml:space="preserve"> – </w:t>
      </w:r>
      <w:r w:rsidRPr="003D12B6">
        <w:rPr>
          <w:rFonts w:ascii="Times New Roman CYR" w:hAnsi="Times New Roman CYR" w:cs="Times New Roman CYR"/>
          <w:sz w:val="24"/>
          <w:szCs w:val="24"/>
          <w:lang w:val="en-US" w:eastAsia="ru-RU"/>
        </w:rPr>
        <w:t>V</w:t>
      </w:r>
      <w:r w:rsidRPr="003D12B6">
        <w:rPr>
          <w:rFonts w:ascii="Times New Roman CYR" w:hAnsi="Times New Roman CYR" w:cs="Times New Roman CYR"/>
          <w:sz w:val="24"/>
          <w:szCs w:val="24"/>
          <w:lang w:eastAsia="ru-RU"/>
        </w:rPr>
        <w:t xml:space="preserve"> категории качества, до их фактического получения осуществляется на внебалансовых счетах по учету неполученных процентов.</w:t>
      </w:r>
    </w:p>
    <w:p w:rsidR="006340A9" w:rsidRPr="003D12B6" w:rsidRDefault="006340A9" w:rsidP="003D12B6">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операций с ценными бумагами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3D12B6">
        <w:rPr>
          <w:rFonts w:ascii="Times New Roman" w:hAnsi="Times New Roman"/>
          <w:b/>
          <w:bCs/>
          <w:lang w:eastAsia="ru-RU"/>
        </w:rPr>
        <w:t>Основы учета вложений в ценные бумаги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Совершение операций с ценными бумагами производится в соответствии с законодательством Российской Федерации, в том числе нормативными актами Банка России. Учет вложений в ценные бумаги осуществляется в соответствии с Положением Банка России № 302-П.</w:t>
      </w: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3.9.1.1. Первоначальное признание и прекращение признания ценных бумаг</w:t>
      </w: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b/>
          <w:bCs/>
          <w:sz w:val="28"/>
          <w:szCs w:val="28"/>
          <w:lang w:eastAsia="ru-RU"/>
        </w:rPr>
      </w:pPr>
    </w:p>
    <w:p w:rsidR="006340A9" w:rsidRPr="003D12B6" w:rsidRDefault="006340A9" w:rsidP="003D12B6">
      <w:pPr>
        <w:keepNext/>
        <w:widowControl w:val="0"/>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Бухгалтерский учет вложений в ценные бумаги определяется исходя из цели их приобретения. Принципы классификации ценных бумаг устанавливаются отдельными нормативными документами Банка.</w:t>
      </w:r>
    </w:p>
    <w:p w:rsidR="006340A9" w:rsidRPr="003D12B6" w:rsidRDefault="006340A9" w:rsidP="003D12B6">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Переклассификация (перевод из одной учетной категории в другую) долговых ценных бумаг при изменении у Банка намерений в отношении данных ценных бумаг осуществляется в случаях:</w:t>
      </w:r>
    </w:p>
    <w:p w:rsidR="006340A9" w:rsidRPr="003D12B6" w:rsidRDefault="006340A9" w:rsidP="000E1983">
      <w:pPr>
        <w:numPr>
          <w:ilvl w:val="0"/>
          <w:numId w:val="4"/>
        </w:numPr>
        <w:tabs>
          <w:tab w:val="clear" w:pos="1080"/>
          <w:tab w:val="num" w:pos="-720"/>
        </w:tabs>
        <w:overflowPunct w:val="0"/>
        <w:autoSpaceDE w:val="0"/>
        <w:autoSpaceDN w:val="0"/>
        <w:adjustRightInd w:val="0"/>
        <w:spacing w:before="120" w:after="0" w:line="240" w:lineRule="auto"/>
        <w:ind w:left="0" w:right="-6"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долговые обязательства "имеющиеся в наличии для продажи" переклассифицируются в категорию "удерживаемые до погашения". Суммы вложений переносятся на соответствующие балансовые счета с отнесением сумм переоценки на операционные доходы или расходы;</w:t>
      </w:r>
    </w:p>
    <w:p w:rsidR="006340A9" w:rsidRPr="003D12B6" w:rsidRDefault="006340A9" w:rsidP="000E1983">
      <w:pPr>
        <w:numPr>
          <w:ilvl w:val="0"/>
          <w:numId w:val="4"/>
        </w:numPr>
        <w:tabs>
          <w:tab w:val="clear" w:pos="1080"/>
          <w:tab w:val="num" w:pos="-720"/>
        </w:tabs>
        <w:overflowPunct w:val="0"/>
        <w:autoSpaceDE w:val="0"/>
        <w:autoSpaceDN w:val="0"/>
        <w:adjustRightInd w:val="0"/>
        <w:spacing w:before="120" w:after="0" w:line="240" w:lineRule="auto"/>
        <w:ind w:left="0" w:right="-6"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долговые обязательства "удерживаемые до погашения" переклассифицируются в категорию "имеющиеся в наличии для продажи" при соблюдении одного из условий, определенных отдельным нормативным документом Банка.</w:t>
      </w:r>
    </w:p>
    <w:p w:rsidR="006340A9" w:rsidRPr="003D12B6" w:rsidRDefault="006340A9" w:rsidP="003D12B6">
      <w:p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Решения о переклассификации ценных бумаг принимаются в порядке, определенном в отдельном нормативном документе Банка. Осуществление переклассификации ценных бумаг и их перенос на соответствующие балансовые счета производится с применением метода «ФИФО» по балансовой стоимости ценных бумаг на дату перевода. Очередность списания ценных бумаг, переведенных из одной категории в другую, устанавливается в соответствии с фактической (первоначальной) датой приобретения данных бумаг с применением метода «ФИФО». Переводимые ценные бумаги отражаются на соответствующих лицевых счетах, открытых к балансовым счетам второго порядка, в день совершения операции с сохранением информации о дате их отражения на лицевых счетах, открытых к балансовым счетам второго порядка, с которых они переносятся. Метод «ФИФО» применяется внутри каждого портфеля ценных бумаг.</w:t>
      </w:r>
    </w:p>
    <w:p w:rsidR="006340A9" w:rsidRPr="003D12B6" w:rsidRDefault="006340A9" w:rsidP="003D12B6">
      <w:pPr>
        <w:overflowPunct w:val="0"/>
        <w:autoSpaceDE w:val="0"/>
        <w:autoSpaceDN w:val="0"/>
        <w:adjustRightInd w:val="0"/>
        <w:spacing w:before="120" w:after="0" w:line="240" w:lineRule="auto"/>
        <w:ind w:right="-6" w:firstLine="720"/>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Ценные бумаги, приобретенные в рамках контрольного участия, подлежат обязательному переносу по счетам учета вложений в ценные бумаги при превышении (снижении) суммарного количества принадлежащих Банку голосующих акций эмитента по сравнению с количеством акций, удовлетворяющим критериям существенного влияния, установленным Положением Банка России от 30.07.2002 №191-П (с учетом изменений и дополнений). </w:t>
      </w:r>
    </w:p>
    <w:p w:rsidR="006340A9" w:rsidRPr="003D12B6" w:rsidRDefault="006340A9" w:rsidP="003D12B6">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Все переносы задолженности по денежным средствам осуществляются на основании распоряжений служб, уполномоченных коллегиальным органом Банка.</w:t>
      </w:r>
    </w:p>
    <w:p w:rsidR="006340A9" w:rsidRPr="003D12B6" w:rsidRDefault="006340A9" w:rsidP="003D12B6">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Ценные бумаги принимаются к учету на баланс филиалов и центрального аппарата Банка по цене приобретения, определенной условиями договора (сделки). Если ценные </w:t>
      </w:r>
      <w:r w:rsidRPr="003D12B6">
        <w:rPr>
          <w:rFonts w:ascii="Times New Roman" w:hAnsi="Times New Roman"/>
          <w:sz w:val="24"/>
          <w:szCs w:val="24"/>
          <w:lang w:eastAsia="ru-RU"/>
        </w:rPr>
        <w:lastRenderedPageBreak/>
        <w:t>бумаги приобретаются по договорам, являющимся ПФИ, стоимость ценных бумаг определяется с учетом стоимости ПФИ. В бухгалтерском учете приобретенные бумаги отражаются в день получения первичных документов, подтверждающих переход прав на ценную бумагу, либо в день выполнения условий договора (сделки), определяющих переход прав. По процентным (купонным) ценным бумагам  в цену приобретения включается процентный (купонный) доход, уплаченный при их приобретении.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Величина затрат, связанных с приобретением ценных бумаг, является для Банка  несущественной по сравнению с объемом проводимых операций, а также относительно совокупной величины расходов Банка за сопоставимый период. В этой связи все затраты по оплате услуг, связанные с приобретением ценных бумаг, Банк относит на операционные расходы в том месяце, в котором были приняты к бухгалтерскому учету ценные бумаги. В случае, если Банк в последующем не принимает решение о приобретении ценных бумаг, стоимость предварительных затрат также относится на операционные расходы. При этом основанием для списания сумм на расходы является решение не приобретать ценные бумаги, оформляемое в установленном Банком порядке. </w:t>
      </w:r>
    </w:p>
    <w:p w:rsidR="006340A9" w:rsidRPr="003D12B6" w:rsidRDefault="006340A9" w:rsidP="003D12B6">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Предварительные затраты на приобретение и выбытие (реализацию) ценных бумаг учитываются на балансовом счете № 50905. 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Начисление процентного дохода по долговым обязательствам осуществляется на основании метода эффективной ставки в соответствии с отдельным нормативным документом</w:t>
      </w:r>
      <w:r w:rsidRPr="003D12B6">
        <w:rPr>
          <w:rFonts w:ascii="Times New Roman CYR" w:hAnsi="Times New Roman CYR" w:cs="Times New Roman CYR"/>
          <w:sz w:val="24"/>
          <w:szCs w:val="24"/>
          <w:lang w:eastAsia="ru-RU"/>
        </w:rPr>
        <w:t xml:space="preserve"> Банка</w:t>
      </w:r>
      <w:r w:rsidRPr="003D12B6">
        <w:rPr>
          <w:rFonts w:ascii="Times New Roman" w:hAnsi="Times New Roman"/>
          <w:sz w:val="24"/>
          <w:szCs w:val="24"/>
          <w:lang w:eastAsia="ru-RU"/>
        </w:rPr>
        <w:t>. Аналитический учет начисленного процентного дохода ведется на одном лицевом счете.</w:t>
      </w:r>
    </w:p>
    <w:p w:rsidR="006340A9" w:rsidRPr="003D12B6" w:rsidRDefault="006340A9" w:rsidP="003D12B6">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выбытии (реализации) ценных бумаг  их стоимость увеличивается на сумму дополнительных издержек (затрат), возникших на дату реализации и прямо связанных с выбытием (реализацией). В случае возникновения затрат, связанных с выбытием (реализацией) ценных бумаг после их реализации, их стоимость подлежит учету в составе операционных расходов. Аналитический учет вложений в ценные бумаги, начисленного процентного (купонного) дохода, сумм переоценки ценных бумаг определяется отдельными нормативными документами Банка, определяющими порядок совершения операций с ценными бумагами и учет вложений в ценные бумаги. При этом, аналитический учет по эмиссионным ценным бумагам и ценным бумагам, имеющим международный идентификационный код ценной бумаги (</w:t>
      </w:r>
      <w:r w:rsidRPr="003D12B6">
        <w:rPr>
          <w:rFonts w:ascii="Times New Roman" w:hAnsi="Times New Roman"/>
          <w:sz w:val="24"/>
          <w:szCs w:val="24"/>
          <w:lang w:val="en-US" w:eastAsia="ru-RU"/>
        </w:rPr>
        <w:t>ISIN</w:t>
      </w:r>
      <w:r w:rsidRPr="003D12B6">
        <w:rPr>
          <w:rFonts w:ascii="Times New Roman" w:hAnsi="Times New Roman"/>
          <w:sz w:val="24"/>
          <w:szCs w:val="24"/>
          <w:lang w:eastAsia="ru-RU"/>
        </w:rPr>
        <w:t xml:space="preserve">), должен обеспечивать получение информации о стоимости выбывающих (реализованных) ценных бумаг в разрезе выпусков. </w:t>
      </w:r>
    </w:p>
    <w:p w:rsidR="006340A9" w:rsidRPr="003D12B6" w:rsidRDefault="006340A9" w:rsidP="003D12B6">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3.9.1.2. Порядок и периодичность переоценки ценных бумаг</w:t>
      </w: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after="120" w:line="240" w:lineRule="auto"/>
        <w:ind w:firstLine="1004"/>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С момента первоначального признания и до прекращения признания вложения в ценные бумаги оцениваются (переоцениваются) по текущей (справедливой) стоимости либо путем создания резервов на возможные потери. Текущая (справедливая) стоимость ценных бумаг для переоценки вложений определяется Департаментом финансов. Методы определения текущей (справедливой) стоимости ценных бумаг приведены в «Методике определения текущей справедливой стоимости финансовых инструментов».  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 Долговые обязательства "удерживаемые до погашения" и долговые обязательства, не погашенные в срок, не переоцениваются. Положительная переоценка определяется как превышение текущей (справедливой) стоимости ценных бумаг данного выпуска (эмитента) над их балансовой </w:t>
      </w:r>
      <w:r w:rsidRPr="003D12B6">
        <w:rPr>
          <w:rFonts w:ascii="Times New Roman" w:hAnsi="Times New Roman"/>
          <w:sz w:val="24"/>
          <w:szCs w:val="24"/>
          <w:lang w:eastAsia="ru-RU"/>
        </w:rPr>
        <w:lastRenderedPageBreak/>
        <w:t>стоимостью. Отрицательная переоценка определяется как превышение балансовой стоимости ценных бумаг данного выпуска (эмитента) над их текущей (справедливой) стоимостью. По ценным бумагам, учитываемым в иностранной валюте, балансовой стоимостью является рублевый эквивалент стоимости по официальному курсу Центрального банка Российской Федерации на дату проведения переоценки. При частичном выбытии ценных бумаг, «оцениваемых по справедливой стоимости через прибыль или убыток», суммы переоценки, приходящиеся на выбывшие ценные бумаги, не списываются, а регулируются при очередной переоценке. При полном выбытии данной категории ценных бумаг соответствующего выпуска суммы переоценки, приходящиеся на этот выпуск, списываются на счета по учету доходов или расходов от переоценки. Если по ценным бумагам «имеющимся в наличии для продажи», оцениваемым после первоначального признания по текущей (справедливой) стоимости, ее дальнейшее надежное определение не представляется возможным либо при наличии признаков их обесценения суммы переоценки таких бумаг со счетов №№ 10603 и 10605 относятся на счета по учету операционных доходов или расходов. При этом разница от переоценки ценных бумаг, учтенная на контрсчетах №№ 50220, 50221, 50720, 50721, списанию с этих счетов не подлежит и продолжает учитываться до списания ценных бумаг со счетов №№ 502, 507. В дальнейшем под вложения в такие ценные бумаги создаются резервы на возможные потери.</w:t>
      </w:r>
    </w:p>
    <w:p w:rsidR="006340A9" w:rsidRPr="003D12B6" w:rsidRDefault="006340A9" w:rsidP="003D12B6">
      <w:pPr>
        <w:overflowPunct w:val="0"/>
        <w:autoSpaceDE w:val="0"/>
        <w:autoSpaceDN w:val="0"/>
        <w:adjustRightInd w:val="0"/>
        <w:spacing w:after="120" w:line="240" w:lineRule="auto"/>
        <w:ind w:left="284" w:firstLine="72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3.9.1.3. Порядок выбытия ценных бумаг</w:t>
      </w:r>
    </w:p>
    <w:p w:rsidR="006340A9" w:rsidRPr="003D12B6" w:rsidRDefault="006340A9" w:rsidP="003D12B6">
      <w:pPr>
        <w:numPr>
          <w:ilvl w:val="12"/>
          <w:numId w:val="0"/>
        </w:numPr>
        <w:tabs>
          <w:tab w:val="left" w:pos="4140"/>
        </w:tabs>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выбытии (реализации) ценных бумаг одного выпуска либо ценных бумаг, имеющих один международный идентификационный код ценной бумаги (</w:t>
      </w:r>
      <w:r w:rsidRPr="003D12B6">
        <w:rPr>
          <w:rFonts w:ascii="Times New Roman" w:hAnsi="Times New Roman"/>
          <w:sz w:val="24"/>
          <w:szCs w:val="24"/>
          <w:lang w:val="en-US" w:eastAsia="ru-RU"/>
        </w:rPr>
        <w:t>ISIN</w:t>
      </w:r>
      <w:r w:rsidRPr="003D12B6">
        <w:rPr>
          <w:rFonts w:ascii="Times New Roman" w:hAnsi="Times New Roman"/>
          <w:sz w:val="24"/>
          <w:szCs w:val="24"/>
          <w:lang w:eastAsia="ru-RU"/>
        </w:rPr>
        <w:t xml:space="preserve">),  центральный аппарат и филиалы Банка списание с балансовых счетов второго порядка производят с применением метода «ФИФО». Согласно методу «ФИФО» при выбытии осуществляется списание вложений в ценную бумагу, приобретенную первой по времени относительно даты реализации. </w:t>
      </w:r>
      <w:r w:rsidRPr="003D12B6">
        <w:rPr>
          <w:rFonts w:ascii="Times New Roman CYR" w:hAnsi="Times New Roman CYR" w:cs="Times New Roman CYR"/>
          <w:sz w:val="24"/>
          <w:szCs w:val="24"/>
          <w:lang w:eastAsia="ru-RU"/>
        </w:rPr>
        <w:t xml:space="preserve">Метод «ФИФО» применяется внутри каждого портфеля ценных бумаг. </w:t>
      </w:r>
      <w:r w:rsidRPr="003D12B6">
        <w:rPr>
          <w:rFonts w:ascii="Times New Roman" w:hAnsi="Times New Roman"/>
          <w:sz w:val="24"/>
          <w:szCs w:val="24"/>
          <w:lang w:eastAsia="ru-RU"/>
        </w:rPr>
        <w:t>При погашении ценной бумаги датой выбытия является день исполнения эмитентом обязательств по погашению ценной бумаги. Во всех остальных случаях датой выбытия является дата перехода прав на ценную бумагу, определяемая в соответствии со статьей 29 Федерального закона «О рынке ценных бумаг», либо дата прекращения обязательств по поставке ценных бумаг зачетом встречных однородных требований, если такой способ прекращения обязательств согласован сторонами договора (сделки).</w:t>
      </w:r>
    </w:p>
    <w:p w:rsidR="006340A9" w:rsidRPr="003D12B6" w:rsidRDefault="006340A9" w:rsidP="003D12B6">
      <w:pPr>
        <w:numPr>
          <w:ilvl w:val="12"/>
          <w:numId w:val="0"/>
        </w:numPr>
        <w:tabs>
          <w:tab w:val="left" w:pos="4140"/>
        </w:tabs>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p>
    <w:p w:rsidR="006340A9" w:rsidRPr="003D12B6" w:rsidRDefault="006340A9" w:rsidP="003D12B6">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При списании с баланса ценных бумаг с одной датой приобретения, первыми списываются ценные бумаги, занесенные в реестр покупок за этот день самыми первыми. При этом первой по порядковому номеру сделке покупки соответствует первая по порядковому номеру сделка продажи, занесенные в реестры (файлы) покупок и продаж соответственно. Реестры (файлы) покупок и продаж формируются по дате движения ценных бумаг (дате поставки) торговым подразделением в лице Департамент операций на финансовых рынках Банка или соответствующего подразделения филиалов Банка, которые определяют последовательность занесения сделок в данные реестры. Реестры (файлы) покупок и продаж по окончании дня передаются в подразделение, осуществляющее сопровождение и учет операций. </w:t>
      </w:r>
      <w:r w:rsidRPr="003D12B6">
        <w:rPr>
          <w:rFonts w:ascii="Times New Roman" w:hAnsi="Times New Roman"/>
          <w:sz w:val="24"/>
          <w:szCs w:val="24"/>
          <w:lang w:eastAsia="ru-RU"/>
        </w:rPr>
        <w:tab/>
      </w:r>
    </w:p>
    <w:p w:rsidR="006340A9" w:rsidRPr="003D12B6" w:rsidRDefault="006340A9" w:rsidP="003D12B6">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частичном погашении эмитентом номинала долгового обязательства балансовый счет № 61210 не применяется ввиду отсутствия финансового результата. Сумма последнего платежа при полном погашении ценных бумаг отражается в бухгалтерском учете с использованием счета № 61210.</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В случае невыполнения эмитентом обязательств по погашению долговых обязательств в установленный срок, ценные бумаги подлежат переносу на счет по учету долговых обязательств, не погашенных в срок. Перенос осуществляется по стоимости с учетом переоценки, отраженной на контрсчетах №№ 50120, 50121, 50220, 50221. При этом по ценным бумагам «имеющимся в наличии для продажи», кроме указанных записей, осуществляется списание сумм переоценки со счетов 10603, 10605 на счета по учету операционных доходов или расходов. Таким же порядком осуществляется бухгалтерский учет при переводе ценных бумаг «оцениваемых по справедливой стоимости через прибыль или убыток» и «имеющихся в наличии для продажи» на счет № 601 в целях осуществления контроля над управлением акционерным обществом/существенного влияния на деятельность акционерного общества.</w:t>
      </w:r>
    </w:p>
    <w:p w:rsidR="006340A9" w:rsidRPr="003D12B6" w:rsidRDefault="006340A9" w:rsidP="003D12B6">
      <w:pPr>
        <w:overflowPunct w:val="0"/>
        <w:autoSpaceDE w:val="0"/>
        <w:autoSpaceDN w:val="0"/>
        <w:adjustRightInd w:val="0"/>
        <w:spacing w:before="120" w:after="0" w:line="240" w:lineRule="auto"/>
        <w:ind w:right="-6" w:firstLine="709"/>
        <w:jc w:val="both"/>
        <w:textAlignment w:val="baseline"/>
        <w:rPr>
          <w:rFonts w:ascii="Times New Roman" w:hAnsi="Times New Roman"/>
          <w:sz w:val="28"/>
          <w:szCs w:val="28"/>
          <w:lang w:eastAsia="ru-RU"/>
        </w:rPr>
      </w:pPr>
    </w:p>
    <w:p w:rsidR="006340A9" w:rsidRPr="003D12B6" w:rsidRDefault="006340A9" w:rsidP="003D12B6">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3.9.1.4. Признание доходов по ценным бумагам</w:t>
      </w:r>
    </w:p>
    <w:p w:rsidR="006340A9" w:rsidRPr="003D12B6" w:rsidRDefault="006340A9" w:rsidP="003D12B6">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Признание доходов по ценным бумагам осуществляется в следующем порядке:</w:t>
      </w:r>
    </w:p>
    <w:p w:rsidR="006340A9" w:rsidRPr="003D12B6" w:rsidRDefault="006340A9" w:rsidP="003D12B6">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Получение дохода признается неопределенным:</w:t>
      </w:r>
    </w:p>
    <w:p w:rsidR="006340A9" w:rsidRPr="003D12B6"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3D12B6">
        <w:rPr>
          <w:rFonts w:ascii="Times New Roman" w:hAnsi="Times New Roman"/>
          <w:sz w:val="24"/>
          <w:szCs w:val="24"/>
          <w:lang w:eastAsia="ru-RU"/>
        </w:rPr>
        <w:t xml:space="preserve">по долговым ценным бумагам, по которым создается резерв на возможные потери и которые отнесены к </w:t>
      </w:r>
      <w:r w:rsidRPr="003D12B6">
        <w:rPr>
          <w:rFonts w:ascii="Times New Roman" w:hAnsi="Times New Roman"/>
          <w:sz w:val="24"/>
          <w:szCs w:val="24"/>
          <w:lang w:val="en-US" w:eastAsia="ru-RU"/>
        </w:rPr>
        <w:t>IV</w:t>
      </w:r>
      <w:r w:rsidRPr="003D12B6">
        <w:rPr>
          <w:rFonts w:ascii="Times New Roman" w:hAnsi="Times New Roman"/>
          <w:sz w:val="24"/>
          <w:szCs w:val="24"/>
          <w:lang w:eastAsia="ru-RU"/>
        </w:rPr>
        <w:t xml:space="preserve"> и </w:t>
      </w:r>
      <w:r w:rsidRPr="003D12B6">
        <w:rPr>
          <w:rFonts w:ascii="Times New Roman" w:hAnsi="Times New Roman"/>
          <w:sz w:val="24"/>
          <w:szCs w:val="24"/>
          <w:lang w:val="en-US" w:eastAsia="ru-RU"/>
        </w:rPr>
        <w:t>V</w:t>
      </w:r>
      <w:r w:rsidRPr="003D12B6">
        <w:rPr>
          <w:rFonts w:ascii="Times New Roman" w:hAnsi="Times New Roman"/>
          <w:sz w:val="24"/>
          <w:szCs w:val="24"/>
          <w:lang w:eastAsia="ru-RU"/>
        </w:rPr>
        <w:t xml:space="preserve"> категориям качества</w:t>
      </w:r>
      <w:r w:rsidRPr="003D12B6">
        <w:rPr>
          <w:rFonts w:ascii="Times New Roman" w:hAnsi="Times New Roman"/>
          <w:b/>
          <w:bCs/>
          <w:sz w:val="24"/>
          <w:szCs w:val="24"/>
          <w:lang w:eastAsia="ru-RU"/>
        </w:rPr>
        <w:t>;</w:t>
      </w:r>
    </w:p>
    <w:p w:rsidR="006340A9" w:rsidRPr="003D12B6"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3D12B6">
        <w:rPr>
          <w:rFonts w:ascii="Times New Roman" w:hAnsi="Times New Roman"/>
          <w:sz w:val="24"/>
          <w:szCs w:val="24"/>
          <w:lang w:eastAsia="ru-RU"/>
        </w:rPr>
        <w:t>по долговым ценным бумагам, оцениваемым по текущей (справедливой) стоимости, по которым эмитентом допущена просрочка в выполнении своих обязательств (погашение купона, части номинала) свыше 30 календарных дней. В дальнейшем, при условии выполнения эмитентом ранее невыполненных обязательств, получение дохода вновь признается определенным.</w:t>
      </w:r>
    </w:p>
    <w:p w:rsidR="006340A9" w:rsidRPr="003D12B6" w:rsidRDefault="006340A9" w:rsidP="003D12B6">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b/>
          <w:bCs/>
          <w:sz w:val="24"/>
          <w:szCs w:val="24"/>
          <w:lang w:eastAsia="ru-RU"/>
        </w:rPr>
      </w:pPr>
      <w:r w:rsidRPr="003D12B6">
        <w:rPr>
          <w:rFonts w:ascii="Times New Roman" w:hAnsi="Times New Roman"/>
          <w:sz w:val="24"/>
          <w:szCs w:val="24"/>
          <w:lang w:eastAsia="ru-RU"/>
        </w:rPr>
        <w:t xml:space="preserve"> По всем остальным ценным бумагам получение дохода признается определенным.</w:t>
      </w:r>
    </w:p>
    <w:p w:rsidR="006340A9" w:rsidRPr="003D12B6" w:rsidRDefault="006340A9" w:rsidP="003D12B6">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p>
    <w:p w:rsidR="006340A9" w:rsidRPr="003D12B6" w:rsidRDefault="006340A9" w:rsidP="003D12B6">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3.9.1.5. Внутрисистемные операции с ценными бумагами</w:t>
      </w:r>
    </w:p>
    <w:p w:rsidR="006340A9" w:rsidRPr="003D12B6" w:rsidRDefault="006340A9" w:rsidP="003D12B6">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Внутрисистемные операции с ценными бумагами проводятся между филиалами и центральным аппаратом Банка.</w:t>
      </w:r>
    </w:p>
    <w:p w:rsidR="006340A9" w:rsidRPr="003D12B6" w:rsidRDefault="006340A9" w:rsidP="003D12B6">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Внутрисистемные операции с ценными бумагами являются перераспределением ценных бумаг внутри системы Банка и совершаются по балансовым ценам на дату операции перераспределения в разрезе каждого лота ценных бумаг. При этом в принимающем подразделении должна сохраняться информация о первоначальной стоимости вложений и дате их приобретения.</w:t>
      </w:r>
    </w:p>
    <w:p w:rsidR="006340A9" w:rsidRPr="003D12B6" w:rsidRDefault="006340A9" w:rsidP="003D12B6">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Очередность списания с баланса ценных бумаг, полученных путем перераспределения, устанавливается в соответствии с фактической (первоначальной) датой приобретения данных бумаг с применением метода «ФИФО».</w:t>
      </w:r>
    </w:p>
    <w:p w:rsidR="006340A9" w:rsidRPr="003D12B6" w:rsidRDefault="006340A9" w:rsidP="003D12B6">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Компенсация передавшим ценные бумаги подразделениям  накопленной переоценки  по ценным бумагам, имеющимся для продажи, за фактическое время владения данными ценными бумагами осуществляется путем перераспределения ресурсов.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color w:val="008000"/>
          <w:sz w:val="24"/>
          <w:szCs w:val="24"/>
          <w:lang w:eastAsia="ru-RU"/>
        </w:rPr>
      </w:pPr>
    </w:p>
    <w:p w:rsidR="006340A9" w:rsidRPr="003D12B6" w:rsidRDefault="006340A9" w:rsidP="003D12B6">
      <w:pPr>
        <w:overflowPunct w:val="0"/>
        <w:autoSpaceDE w:val="0"/>
        <w:autoSpaceDN w:val="0"/>
        <w:adjustRightInd w:val="0"/>
        <w:spacing w:before="240" w:after="0" w:line="240" w:lineRule="auto"/>
        <w:ind w:firstLine="54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3.9.2. Учет операций купли-продажи ценных бумаг с обязательством их последующей продажи-выкупа (сделки РЕПО)</w:t>
      </w:r>
    </w:p>
    <w:p w:rsidR="006340A9" w:rsidRPr="003D12B6" w:rsidRDefault="006340A9" w:rsidP="003D12B6">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Бухгалтерский учет операций купли-продажи ценных бумаг с обязательством их последующей продажи-выкупа разработан в соответствии со следующими документами:</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Положением Банка России «О правилах ведения бухгалтерского учета в кредитных организациях, расположенных на территории Российской Федерации» от 26.03.2007 № 302-П;</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Письмом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Положением Банка России «О порядке заключения и исполнения сделок РЕПО с государственными ценными бумагами Российской Федерации» от 25.03.2003 № 220-П.</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ab/>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3.9.2.1.Классификация сделок РЕПО</w:t>
      </w:r>
    </w:p>
    <w:p w:rsidR="006340A9" w:rsidRPr="003D12B6" w:rsidRDefault="006340A9" w:rsidP="003D12B6">
      <w:pPr>
        <w:spacing w:before="120"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В соответствии с Федеральным законом от 22.04.1996 №39-ФЗ «О рынке ценных бумаг» под договором РЕПО признается договор (сделка),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 </w:t>
      </w:r>
    </w:p>
    <w:p w:rsidR="006340A9" w:rsidRPr="003D12B6" w:rsidRDefault="006340A9" w:rsidP="003D12B6">
      <w:pPr>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  Сделки РЕПО должны отвечать следующим требованиям:</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   - срок сделки РЕПО от даты заключения до даты исполнения 2-й части (в том числе с учетом пролонгации) не должен превышать количество дней до 31 декабря года, следующего за годом заключения сделки РЕПО;</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   - денежные средства, полученные/переданные по первой части сделки РЕПО, отражаются на балансовых счетах по учету прочих привлеченных (размещенных) средств.</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По операциям, совершаемым на возвратной основе (сделки РЕПО) Банк определяет следующий порядок признания / прекращения признания вложений в ценные бумаги.</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Приобретение прав собственности на ценные бумаги по операциям, совершаемым на условиях срочности, возвратности и платности (операции обратного РЕПО), не является основанием для первоначального признания. </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Ценные бумаги, полученные по операциям, совершаемым на возвратной основе (операции обратного РЕПО), подлежат признанию в случае неисполнения или ненадлежащего исполнения контрагентом своих обязательств по договору (второй части сделки) в порядке, определенном в нормативных документах Банка, регламентирующих проведение операций с ценными бумагами на возвратной основе. Порядок классификации указанных ценных бумаг, признанных Банком в результате неисполнения контрагентом своих обязательств по договору (второй части сделки), устанавливается отдельным нормативным документом.  </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Передача прав собственности на ценные бумаги по операциям, совершаемым на условиях срочности, возвратности и платности (операции прямого РЕПО), не является основанием для прекращения признания ценных бумаг. </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В случае неисполнения или ненадлежащего исполнения контрагентом своих обязательств по возврату ценных бумаг (исполнению второй части сделки РЕПО) Банк  прекращает признание данных ценных бумаг  по  решению</w:t>
      </w:r>
      <w:r w:rsidRPr="003D12B6">
        <w:rPr>
          <w:rFonts w:ascii="Times New Roman" w:hAnsi="Times New Roman"/>
          <w:bCs/>
          <w:sz w:val="24"/>
          <w:szCs w:val="24"/>
          <w:lang w:eastAsia="ru-RU"/>
        </w:rPr>
        <w:t xml:space="preserve"> Куратора функционального блока, подразделение которого заключило сделку РЕПО</w:t>
      </w:r>
      <w:r w:rsidRPr="003D12B6">
        <w:rPr>
          <w:rFonts w:ascii="Times New Roman" w:hAnsi="Times New Roman"/>
          <w:sz w:val="24"/>
          <w:szCs w:val="24"/>
          <w:lang w:eastAsia="ru-RU"/>
        </w:rPr>
        <w:t>.</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Компенсационные взносы по сделкам РЕПО представляют собой сумму денежных средств (количество ценных бумаг), которые первоначальный продавец (первоначальный </w:t>
      </w:r>
      <w:r w:rsidRPr="003D12B6">
        <w:rPr>
          <w:rFonts w:ascii="Times New Roman" w:hAnsi="Times New Roman"/>
          <w:sz w:val="24"/>
          <w:szCs w:val="24"/>
          <w:lang w:eastAsia="ru-RU"/>
        </w:rPr>
        <w:lastRenderedPageBreak/>
        <w:t>покупатель) при определенных обстоятельствах должен перевести (поставить) контрагенту по сделке РЕПО и которые изменяют объем обязательств по второй части сделки РЕПО.</w:t>
      </w:r>
    </w:p>
    <w:p w:rsidR="006340A9" w:rsidRPr="003D12B6" w:rsidRDefault="006340A9" w:rsidP="003D12B6">
      <w:pPr>
        <w:spacing w:after="12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Получение дохода по сделкам РЕПО признается определенным.</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3D12B6">
        <w:rPr>
          <w:rFonts w:ascii="Times New Roman" w:hAnsi="Times New Roman"/>
          <w:sz w:val="24"/>
          <w:szCs w:val="24"/>
          <w:lang w:eastAsia="ru-RU"/>
        </w:rPr>
        <w:t>Маржинальные взносы по сделкам РЕПО представляют собой суммы денежных средств, которые первоначальный продавец (первоначальный покупатель) при определенных обстоятельствах должен перевести контрагенту по сделке РЕПО на срочной и возвратной основе и которые не изменяют объем обязательств  по второй части сделки РЕПО.</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3.9.2.2. Учет операций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Операции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 осуществляются в порядке, определенном в нормативных документах Банка.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Ценные бумаги, полученные по 1-ой части сделки обратного РЕПО, до момента их передачи по 1-ой части сделки прямого РЕПО, переоцениваются на внебалансовых счетах в последний рабочий день месяца и в последний рабочий день, предшествующий дате передачи этих ценных бумаг по 1-ой части сделки прямого РЕПО.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случае, если даты исполнения 1-х частей соответствующих сделок обратного и прямого РЕПО совпадают, переоценка ценных бумаг не производится.</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Переоценка по текущей (справедливой) стоимости требований и обязательств по обратной поставке ценных бумаг осуществляется ежедневно.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Квитовка ценных бумаг, передаваемых по 2-ой части сделки обратного РЕПО осуществляется с ценными бумагами: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полученными по 1-й части этой же сделки РЕПО и не переданными по 1-й части сделки прямого РЕПО;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находящимися в собственном портфеле ценных бумаг Банка, («оцениваемых по справедливой стоимости через прибыль или убыток» либо, имеющихся в наличии для продажи, в зависимости от того, в какой из этих портфелей были поставлены ценные бумаги после исполнения 2-ой части сделки прямого РЕПО). При этом квитовка осуществляется с ценными бумагами, полученными по 2-ой части сделки прямого РЕПО (если 1-ая часть сделки прямого РЕПО осуществлялась за счет ценных бумаг, полученных по 1-ой части указанной сделки обратного РЕПО), независимо от наличия в портфеле ранее купленных ценных бумаг.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before="240" w:after="0" w:line="240" w:lineRule="auto"/>
        <w:ind w:left="540"/>
        <w:jc w:val="both"/>
        <w:textAlignment w:val="baseline"/>
        <w:rPr>
          <w:rFonts w:ascii="Times New Roman" w:hAnsi="Times New Roman"/>
          <w:b/>
          <w:bCs/>
          <w:sz w:val="24"/>
          <w:szCs w:val="24"/>
          <w:lang w:eastAsia="ru-RU"/>
        </w:rPr>
      </w:pPr>
      <w:r w:rsidRPr="003D12B6">
        <w:rPr>
          <w:rFonts w:ascii="Times New Roman" w:hAnsi="Times New Roman"/>
          <w:b/>
          <w:bCs/>
          <w:sz w:val="24"/>
          <w:szCs w:val="24"/>
          <w:lang w:eastAsia="ru-RU"/>
        </w:rPr>
        <w:t>3.9.3. Учет операций по выпущенным ценным бумагам</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учета операций по выпуску собственных векселей, депозитных и сберегательных сертификатов регламентируется Положением Банка России № 302-П, а в части сертификатов - также Положением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Банке порядок учета операций с выпущенными векселями, депозитными и сберегательными сертификатами определен отдельными внутренними нормативными документами Банка.</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xml:space="preserve">Начисление процентов по сберегательным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по соответствующим счетам бухгалтерского учета в последний рабочий день отчетного месяца.  </w:t>
      </w:r>
      <w:r w:rsidRPr="003D12B6">
        <w:rPr>
          <w:rFonts w:ascii="Times New Roman" w:hAnsi="Times New Roman"/>
          <w:sz w:val="24"/>
          <w:szCs w:val="24"/>
          <w:lang w:eastAsia="ru-RU"/>
        </w:rPr>
        <w:tab/>
        <w:t>В конце операционного дня, являющегося последним рабочим днем перед датой востребования вклада по сберегательному сертификату,  доначисляются и отражаются в учете проценты до суммы, указанной в реквизитах сертификата, и номинальная стоимость сертификата переносится на счет по учету выпущенных сертификатов к исполнению.</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Проценты на сумму депозита по депозитному сертификату начисляются по ставке, указанной на сертификате, со дня, следующего за датой внесения депозита в Банк, по дату востребования суммы по сертификату, указанную на данной ценной бумаге, включительно. В случае, если указанная на ценной бумаге дата востребования суммы по сертификату приходится на установленный нерабочий день (праздничный, выходной), то проценты на сумму депозита начисляются по ставке, указанной на сертификате, по первый, следующий за датой востребования, рабочий день, включительно. Начиная со следующего рабочего дня проценты на сумму депозита не начисляются и не выплачиваются.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на соответствующих счетах бухгалтерского учета в балансе Банка за последний рабочий день отчетного месяца. Начисление процентов производится по каждому сертификату, начиная со дня, следующего за днем внесения депозита. </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Банком выдаются процентные и дисконтные векселя с определенными отдельным нормативным документом сроками платежа. Доходы векселедержателя по процентному векселю формируются за счет процентов, начисляемых на вексельную сумму (номинал) векселя. Доходы векселедержателя по дисконтному векселю формируются за счет дисконта - разницы между вексельной суммой (номиналом) и ценой реализации векселя.  Отражение по счетам бухгалтерского учета суммы начисленных процентов по всем находящимся в обращении (неоплаченным) по состоянию на последний рабочий день месяца процентным векселям осуществляется ежемесячно в последний рабочий день отчетного месяца. В балансе за последний рабочий день отчетного месяца отражаются все проценты, начисленные за отчетный месяц, в том числе за оставшиеся нерабочие дни, если последний рабочий день месяца не совпадает с его окончанием. Списание дисконта на расходы Банка осуществляется ежемесячно в последний рабочий день месяца в сумме, относящейся к соответствующему месяцу, а также при оплате векселя до наступления срока платежа и при наступлении срока платежа по векселю (в сумме, доначисленной с начала месяца и подлежащей отнесению на расходы).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b/>
          <w:bCs/>
          <w:color w:val="008000"/>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 xml:space="preserve"> Учет операций с имуществом (основными средствами, недвижимостью, временно неиспользуемой в основной деятельности, материальными запасами, нематериальными активами)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Учет операций с основными средствами, нематериальными активами, материальными запасами осуществляется в соответствии с Приложением 10 к Положению Банка России № 302-П, нормативными документами Министерства Финансов Российской Федерации, регламентирующими порядок учета имущества (в части, не противоречащей Положению № 302-П).</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Центральный аппарат и филиалы Банка производят   классификацию имущества, принятого к бухгалтерскому учету с 01.01.2003, на основные средства, нематериальные активы и материальные запасы согласно нормативным актам Банка России и Учетной политике Банка.</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 01.01.2012 центральный аппарат и филиалы Банка производят   классификацию имущества на основные средства, недвижимость, временно неиспользуемую в основной деятельности, нематериальные активы и материальные запасы согласно нормативным актам Банка России и Учетной политике Банка.</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правовыми актами Министерства финансов Российской Федерации.</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Первоначальной стоимостью имущества, полученного в счет вклада в уставный капитал,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6340A9" w:rsidRPr="003D12B6" w:rsidRDefault="006340A9" w:rsidP="003D12B6">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3D12B6" w:rsidRDefault="006340A9" w:rsidP="003D12B6">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Первоначальной стоимостью имущества, полученного по договорам, предусматривающим исполнение обязательств (оплату) неденежными средствами,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определении рыночной цены Банк руководствуется требованиями  налогового законодательства Российской Федерации.</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Банком России, действующему на дату принятия имущества к бухгалтерскому учету.</w:t>
      </w:r>
    </w:p>
    <w:p w:rsidR="006340A9" w:rsidRPr="003D12B6" w:rsidRDefault="006340A9" w:rsidP="003D12B6">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балансе центрального аппарата и филиалов Банка капитальные вложения, основные средства, нематериальные активы, материальные запасы учитываются без налога на добавленную стоимость, за исключением имущества, перечисленного в абзаце 11 данного пункта.</w:t>
      </w:r>
    </w:p>
    <w:p w:rsidR="006340A9" w:rsidRPr="003D12B6" w:rsidRDefault="006340A9" w:rsidP="003D12B6">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Суммы налога на добавленную стоимость, уплаченные при осуществлении капитальных вложений, приобретении основных средств и нематериальных активов, материальных запасов выделяются на балансовом счете 60310 «Налог на добавленную стоимость, уплаченный» датой поставки товарно-материальных ценностей или датой проведения расчетов, если расчеты с контрагентом осуществляются по договорам с последующей оплатой. Суммы НДС, уплаченные иностранным юридическим лицам при приобретении товаров (работ, услуг и нематериальных активов), должны быть выделены на счете 60310 датой проведения расчетов с иностранным юридическим  лицом, не состоящим на учете в налоговых органах в качестве налогоплательщика, вне зависимости от порядка оплаты (предварительной или последующей) по контракту. Отнесение на расходы уплаченного налога на добавленную стоимость, выделенного на счете 60310, осуществляется в соответствии с «Технологической схемой централизованного расчета и уплаты налога на добавленную стоимость ОАО «Сбербанк России» от 06.04.2006 №724-2-</w:t>
      </w:r>
      <w:r w:rsidRPr="003D12B6">
        <w:rPr>
          <w:rFonts w:ascii="Times New Roman" w:hAnsi="Times New Roman"/>
          <w:sz w:val="24"/>
          <w:szCs w:val="24"/>
          <w:lang w:eastAsia="ru-RU"/>
        </w:rPr>
        <w:lastRenderedPageBreak/>
        <w:t>р и «Порядком ведения журналов учета полученных и выставленных счетов фактур, единых  книги покупок и книги продаж Сбербанка России» от 07.06.2002 №937-р (с учетом изменений и дополнений).</w:t>
      </w:r>
    </w:p>
    <w:p w:rsidR="006340A9" w:rsidRPr="003D12B6" w:rsidRDefault="006340A9" w:rsidP="003D12B6">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 01.10.2011 в стоимость имущества,  приобретенного в результате осуществления сделок по договорам отступного, залога,  которое принимается к учету на балансовом счете 61011 «Внеоборотные запасы» и  предполагается к дальнейшей реализации,  а также имущества, приобретенного с целью благотворительности и принимаемого к учету  на балансовом счете 61008 «Материалы» (независимо от стоимости), включается налог на добавленную стоимость, уплаченный при его приобретении.</w:t>
      </w:r>
    </w:p>
    <w:p w:rsidR="006340A9" w:rsidRPr="003D12B6" w:rsidRDefault="006340A9" w:rsidP="003D12B6">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случае принятия решения об использовании имущества, приобретенного в результате осуществления сделок по договорам отступного, залога, в собственной деятельности или его классификации в качестве недвижимости, временно неиспользуемой в основной деятельности, налог на добавленную стоимость выделяется на балансовом счете 60310.</w:t>
      </w:r>
    </w:p>
    <w:p w:rsidR="006340A9" w:rsidRPr="003D12B6" w:rsidRDefault="006340A9" w:rsidP="003D12B6">
      <w:pPr>
        <w:autoSpaceDE w:val="0"/>
        <w:autoSpaceDN w:val="0"/>
        <w:adjustRightInd w:val="0"/>
        <w:spacing w:after="0" w:line="240" w:lineRule="auto"/>
        <w:ind w:firstLine="720"/>
        <w:jc w:val="both"/>
        <w:rPr>
          <w:rFonts w:ascii="Times New Roman" w:hAnsi="Times New Roman"/>
          <w:sz w:val="24"/>
          <w:szCs w:val="24"/>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val="en-US" w:eastAsia="ru-RU"/>
        </w:rPr>
      </w:pPr>
      <w:r w:rsidRPr="003D12B6">
        <w:rPr>
          <w:rFonts w:ascii="Times New Roman" w:hAnsi="Times New Roman"/>
          <w:b/>
          <w:bCs/>
          <w:lang w:eastAsia="ru-RU"/>
        </w:rPr>
        <w:t>Учет основных средств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val="en-US" w:eastAsia="ru-RU"/>
        </w:rPr>
      </w:pPr>
    </w:p>
    <w:p w:rsidR="006340A9" w:rsidRPr="003D12B6" w:rsidRDefault="006340A9" w:rsidP="000E1983">
      <w:pPr>
        <w:keepNext/>
        <w:numPr>
          <w:ilvl w:val="3"/>
          <w:numId w:val="13"/>
        </w:numPr>
        <w:tabs>
          <w:tab w:val="left" w:pos="-142"/>
        </w:tabs>
        <w:overflowPunct w:val="0"/>
        <w:autoSpaceDE w:val="0"/>
        <w:autoSpaceDN w:val="0"/>
        <w:adjustRightInd w:val="0"/>
        <w:spacing w:after="0" w:line="240" w:lineRule="auto"/>
        <w:ind w:left="0" w:firstLine="539"/>
        <w:jc w:val="both"/>
        <w:textAlignment w:val="baseline"/>
        <w:outlineLvl w:val="3"/>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Основные средства принимаются к бухгалтерскому учету при их сооружении (строительстве), создании (изготовлении), приобретении (в том числе по договору отступного), получении от учредителей (участников) в счет вкладов в уставный капитал, получении по договору дарения, иных случаях безвозмездного получения и других поступлениях.</w:t>
      </w:r>
    </w:p>
    <w:p w:rsidR="006340A9" w:rsidRPr="003D12B6" w:rsidRDefault="006340A9" w:rsidP="003D12B6">
      <w:pPr>
        <w:overflowPunct w:val="0"/>
        <w:autoSpaceDE w:val="0"/>
        <w:autoSpaceDN w:val="0"/>
        <w:adjustRightInd w:val="0"/>
        <w:spacing w:before="24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3.10.1.2. Первоначальной стоимостью основного средства,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6340A9" w:rsidRPr="003D12B6" w:rsidRDefault="006340A9" w:rsidP="003D12B6">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3.10.1.3. 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 учитываются в качестве отдельных инвентарных объектов.</w:t>
      </w:r>
    </w:p>
    <w:p w:rsidR="006340A9" w:rsidRPr="003D12B6" w:rsidRDefault="006340A9" w:rsidP="003D12B6">
      <w:pPr>
        <w:overflowPunct w:val="0"/>
        <w:autoSpaceDE w:val="0"/>
        <w:autoSpaceDN w:val="0"/>
        <w:adjustRightInd w:val="0"/>
        <w:spacing w:before="120"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3.10.1.4. Лимит </w:t>
      </w:r>
      <w:r w:rsidRPr="003D12B6">
        <w:rPr>
          <w:rFonts w:ascii="Times New Roman CYR" w:hAnsi="Times New Roman CYR" w:cs="Times New Roman CYR"/>
          <w:sz w:val="24"/>
          <w:szCs w:val="24"/>
          <w:lang w:eastAsia="ru-RU"/>
        </w:rPr>
        <w:t xml:space="preserve">стоимости предметов для принятия к бухгалтерскому учету в составе основных средств. </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С 01.01.2003 года лимит стоимости предметов для принятия к бухгалтерскому учету в составе основных средств  устанавливается в размере 10 тыс. рублей. Объекты недвижимости, принятые к учету с 01.01.2003, независимо от стоимости, учитываются в составе основных средств.</w:t>
      </w:r>
    </w:p>
    <w:p w:rsidR="006340A9" w:rsidRPr="003D12B6" w:rsidRDefault="006340A9" w:rsidP="003D12B6">
      <w:pPr>
        <w:widowControl w:val="0"/>
        <w:overflowPunct w:val="0"/>
        <w:autoSpaceDE w:val="0"/>
        <w:autoSpaceDN w:val="0"/>
        <w:adjustRightInd w:val="0"/>
        <w:spacing w:before="120" w:after="0" w:line="240" w:lineRule="auto"/>
        <w:ind w:firstLine="709"/>
        <w:jc w:val="both"/>
        <w:textAlignment w:val="baseline"/>
        <w:rPr>
          <w:rFonts w:ascii="Times New Roman" w:hAnsi="Times New Roman"/>
          <w:color w:val="000000"/>
          <w:sz w:val="24"/>
          <w:szCs w:val="24"/>
          <w:lang w:eastAsia="ru-RU"/>
        </w:rPr>
      </w:pPr>
      <w:r w:rsidRPr="003D12B6">
        <w:rPr>
          <w:rFonts w:ascii="Times New Roman" w:hAnsi="Times New Roman"/>
          <w:sz w:val="24"/>
          <w:szCs w:val="24"/>
          <w:lang w:eastAsia="ru-RU"/>
        </w:rPr>
        <w:t>С 01.01.2007 года лимит стоимости предметов для принятия к бухгалтерскому учету в составе основных средств устанавливается в размере 20000 рублей</w:t>
      </w:r>
      <w:r w:rsidRPr="003D12B6">
        <w:rPr>
          <w:rFonts w:ascii="Times New Roman" w:hAnsi="Times New Roman"/>
          <w:color w:val="000000"/>
          <w:sz w:val="24"/>
          <w:szCs w:val="24"/>
          <w:vertAlign w:val="superscript"/>
          <w:lang w:eastAsia="ru-RU"/>
        </w:rPr>
        <w:footnoteReference w:id="2"/>
      </w:r>
      <w:r w:rsidRPr="003D12B6">
        <w:rPr>
          <w:rFonts w:ascii="Times New Roman" w:hAnsi="Times New Roman"/>
          <w:color w:val="000000"/>
          <w:sz w:val="24"/>
          <w:szCs w:val="24"/>
          <w:lang w:eastAsia="ru-RU"/>
        </w:rPr>
        <w:t>.</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Предметы, приобретенные и введенные (переданные) в эксплуатацию с 01.01.2003 до 01.01.2007, стоимостью от 5000 до 10000 рублей со сроком полезного использования, превышающим 12 месяцев (мебель, оборудование, оргтехника, электронно-вычислительная техника, спецодежда, спортивная одежда, спортивный инвентарь, средства связи) относятся на расходы Банка при их выбытии.</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Предметы, не введенные (не переданные) в эксплуатацию стоимостью до 10000 рублей со сроком полезного использования превышающим 12 месяцев (мебель, оборудование, оргтехника, вычислительная техника, спецодежда,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3D12B6" w:rsidRDefault="006340A9" w:rsidP="003D12B6">
      <w:pPr>
        <w:widowControl w:val="0"/>
        <w:tabs>
          <w:tab w:val="num" w:pos="5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 01.01.2011 года лимит стоимости предметов для принятия к бухгалтерскому учету в составе основных средств устанавливается в размере 40000 рублей. С 01.01.2012 предметы стоимостью  более 40000 рублей за единицу принимаются  к бухгалтерскому учету в составе основных средств</w:t>
      </w:r>
      <w:r w:rsidRPr="003D12B6">
        <w:rPr>
          <w:rFonts w:ascii="Times New Roman" w:hAnsi="Times New Roman"/>
          <w:sz w:val="24"/>
          <w:szCs w:val="24"/>
          <w:vertAlign w:val="superscript"/>
          <w:lang w:eastAsia="ru-RU"/>
        </w:rPr>
        <w:footnoteReference w:id="3"/>
      </w:r>
      <w:r w:rsidRPr="003D12B6">
        <w:rPr>
          <w:rFonts w:ascii="Times New Roman" w:hAnsi="Times New Roman"/>
          <w:sz w:val="24"/>
          <w:szCs w:val="24"/>
          <w:lang w:eastAsia="ru-RU"/>
        </w:rPr>
        <w:t>.</w:t>
      </w:r>
    </w:p>
    <w:p w:rsidR="006340A9" w:rsidRPr="003D12B6" w:rsidRDefault="006340A9" w:rsidP="003D12B6">
      <w:pPr>
        <w:widowControl w:val="0"/>
        <w:tabs>
          <w:tab w:val="num" w:pos="540"/>
        </w:tabs>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Предметы, приобретенные и введенные (переданные) в эксплуатацию с 01.01.2007 до 01.01.2011, стоимостью от 10000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относятся на расходы Банка при их выбытии.</w:t>
      </w:r>
    </w:p>
    <w:p w:rsidR="006340A9" w:rsidRPr="003D12B6" w:rsidRDefault="006340A9" w:rsidP="003D12B6">
      <w:pPr>
        <w:overflowPunct w:val="0"/>
        <w:autoSpaceDE w:val="0"/>
        <w:autoSpaceDN w:val="0"/>
        <w:adjustRightInd w:val="0"/>
        <w:spacing w:after="24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Предметы, не введенные (не переданные) в эксплуатацию стоимостью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3D12B6" w:rsidRDefault="006340A9" w:rsidP="000E1983">
      <w:pPr>
        <w:keepNext/>
        <w:numPr>
          <w:ilvl w:val="2"/>
          <w:numId w:val="13"/>
        </w:numPr>
        <w:tabs>
          <w:tab w:val="clear" w:pos="1440"/>
        </w:tabs>
        <w:overflowPunct w:val="0"/>
        <w:autoSpaceDE w:val="0"/>
        <w:autoSpaceDN w:val="0"/>
        <w:adjustRightInd w:val="0"/>
        <w:spacing w:after="0" w:line="240" w:lineRule="auto"/>
        <w:ind w:left="0" w:firstLine="720"/>
        <w:jc w:val="both"/>
        <w:textAlignment w:val="baseline"/>
        <w:outlineLvl w:val="2"/>
        <w:rPr>
          <w:rFonts w:ascii="Times New Roman" w:hAnsi="Times New Roman"/>
          <w:b/>
          <w:bCs/>
          <w:sz w:val="24"/>
          <w:szCs w:val="24"/>
          <w:lang w:eastAsia="ru-RU"/>
        </w:rPr>
      </w:pPr>
      <w:r w:rsidRPr="003D12B6">
        <w:rPr>
          <w:rFonts w:ascii="Times New Roman" w:hAnsi="Times New Roman"/>
          <w:b/>
          <w:bCs/>
          <w:sz w:val="24"/>
          <w:szCs w:val="24"/>
          <w:lang w:eastAsia="ru-RU"/>
        </w:rPr>
        <w:t>Учет недвижимости, временно неиспользуемой в основной деятельности</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Недвижимостью, временно неиспользуемой в основной деятельности, признается имущество (часть имущества) (земля или здание, либо часть здания, либо и то и другое), находящееся в собственности Банка (полученное при осуществлении уставной деятельности) и предназначенное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реализация которого в течение одного года с даты классификации в качестве недвижимости, временно неиспользуемой в основной деятельности, не планируется.</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К объектам недвижимости, временно неиспользуемой в основной деятельности, относятся:</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земельные участки, предназначение которых не определено;</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земельные участки, предоставленные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lastRenderedPageBreak/>
        <w:t>здание (часть здания), предоставленное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здание (часть здания), предназначенное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3D12B6" w:rsidRDefault="006340A9" w:rsidP="003D12B6">
      <w:pPr>
        <w:spacing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объекты, находящиеся в стадии сооружения (строительства) или реконструкции,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Когда часть объекта недвижимости используется для получения арендной платы (за исключением платежей по договорам финансовой аренды (лизинга) или прироста стоимости имущества, а другая часть –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центральный аппарат и филиалы Банка учитывают указанные части объекта по отдельности (недвижимость, временно неиспользуемая в основной деятельности, и основное средство соответственно) только в случае, если такие части объекта могут быть реализованы независимо друг от друга. Для определения возможности реализации частей объекта недвижимости по отдельности в каждом конкретном случае применяется профессиональное суждение.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не более 5% общей площади объекта предназначено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Объекты принимаются к бухгалтерскому учету в качестве недвижимости, временно неиспользуемой в основной деятельности, при единовременном выполнении следующих условий:</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объект способен приносить Банку экономические выгоды в будущем;</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стоимость объекта может быть надежно определена.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Перевод объекта в состав недвижимости, временно неиспользуемой в основной деятельности, или из состава недвижимости, временно неиспользуемой в основной деятельности, осуществляется только при изменении способа его использования. </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принятии решения о реализации объекта недвижимости, временно неиспользуемой в основной деятельности, осуществляется его перевод в состав внеоборотных запасов.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3D12B6">
        <w:rPr>
          <w:rFonts w:ascii="Times New Roman" w:eastAsia="MS Mincho" w:hAnsi="Times New Roman"/>
          <w:sz w:val="24"/>
          <w:szCs w:val="24"/>
          <w:lang w:eastAsia="ru-RU"/>
        </w:rPr>
        <w:t xml:space="preserve">При осуществлении перевода объектов основных средств, а также внеоборотных запасов в состав объектов </w:t>
      </w:r>
      <w:r w:rsidRPr="003D12B6">
        <w:rPr>
          <w:rFonts w:ascii="Times New Roman" w:hAnsi="Times New Roman"/>
          <w:sz w:val="24"/>
          <w:szCs w:val="24"/>
          <w:lang w:eastAsia="ru-RU"/>
        </w:rPr>
        <w:t>недвижимости, временно неиспользуемой в основной деятельности</w:t>
      </w:r>
      <w:r w:rsidRPr="003D12B6">
        <w:rPr>
          <w:rFonts w:ascii="Times New Roman" w:eastAsia="MS Mincho" w:hAnsi="Times New Roman"/>
          <w:sz w:val="24"/>
          <w:szCs w:val="24"/>
          <w:lang w:eastAsia="ru-RU"/>
        </w:rPr>
        <w:t>, центральный аппарат и филиалы Банка производят переоценку переводимых объектов по текущей (справедливой) стоимости по состоянию на дату перевода объекта.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3D12B6">
        <w:rPr>
          <w:rFonts w:ascii="Times New Roman" w:eastAsia="MS Mincho" w:hAnsi="Times New Roman"/>
          <w:sz w:val="24"/>
          <w:szCs w:val="24"/>
          <w:lang w:eastAsia="ru-RU"/>
        </w:rPr>
        <w:t xml:space="preserve">При осуществлении перевода объекта </w:t>
      </w:r>
      <w:r w:rsidRPr="003D12B6">
        <w:rPr>
          <w:rFonts w:ascii="Times New Roman" w:hAnsi="Times New Roman"/>
          <w:sz w:val="24"/>
          <w:szCs w:val="24"/>
          <w:lang w:eastAsia="ru-RU"/>
        </w:rPr>
        <w:t>недвижимости, временно неиспользуемой в основной деятельности</w:t>
      </w:r>
      <w:r w:rsidRPr="003D12B6">
        <w:rPr>
          <w:rFonts w:ascii="Times New Roman" w:eastAsia="MS Mincho" w:hAnsi="Times New Roman"/>
          <w:sz w:val="24"/>
          <w:szCs w:val="24"/>
          <w:lang w:eastAsia="ru-RU"/>
        </w:rPr>
        <w:t>, в состав объектов основных средств, а также внеоборотных запасов  за первоначальную стоимость данного объекта для целей последующего учета принимается его текущая (справедливая) стоимость по состоянию на дату перевода.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3D12B6">
        <w:rPr>
          <w:rFonts w:ascii="Times New Roman" w:eastAsia="MS Mincho" w:hAnsi="Times New Roman"/>
          <w:sz w:val="24"/>
          <w:szCs w:val="24"/>
          <w:lang w:eastAsia="ru-RU"/>
        </w:rPr>
        <w:t xml:space="preserve">Перевод объектов </w:t>
      </w:r>
      <w:r w:rsidRPr="003D12B6">
        <w:rPr>
          <w:rFonts w:ascii="Times New Roman" w:hAnsi="Times New Roman"/>
          <w:sz w:val="24"/>
          <w:szCs w:val="24"/>
          <w:lang w:eastAsia="ru-RU"/>
        </w:rPr>
        <w:t>недвижимости, временно неиспользуемой в основной деятельности,</w:t>
      </w:r>
      <w:r w:rsidRPr="003D12B6">
        <w:rPr>
          <w:rFonts w:ascii="Times New Roman" w:eastAsia="MS Mincho" w:hAnsi="Times New Roman"/>
          <w:sz w:val="24"/>
          <w:szCs w:val="24"/>
          <w:lang w:eastAsia="ru-RU"/>
        </w:rPr>
        <w:t xml:space="preserve"> учитываемых по первоначальной стоимости </w:t>
      </w:r>
      <w:r w:rsidRPr="003D12B6">
        <w:rPr>
          <w:rFonts w:ascii="Times New Roman" w:hAnsi="Times New Roman"/>
          <w:sz w:val="24"/>
          <w:szCs w:val="24"/>
          <w:lang w:eastAsia="ru-RU"/>
        </w:rPr>
        <w:t xml:space="preserve">за вычетом накопленной амортизации и накопленных убытков от обесценения в случаях, установленных п.2.6 </w:t>
      </w:r>
      <w:r w:rsidRPr="003D12B6">
        <w:rPr>
          <w:rFonts w:ascii="Times New Roman" w:hAnsi="Times New Roman"/>
          <w:sz w:val="24"/>
          <w:szCs w:val="24"/>
          <w:lang w:eastAsia="ru-RU"/>
        </w:rPr>
        <w:lastRenderedPageBreak/>
        <w:t>Учетной политики Банка</w:t>
      </w:r>
      <w:r w:rsidRPr="003D12B6">
        <w:rPr>
          <w:rFonts w:ascii="Times New Roman" w:eastAsia="MS Mincho" w:hAnsi="Times New Roman"/>
          <w:sz w:val="24"/>
          <w:szCs w:val="24"/>
          <w:lang w:eastAsia="ru-RU"/>
        </w:rPr>
        <w:t>, в состав основных средств, а также внеоборотных запасов осуществляется без изменения балансовой стоимости переводимых объектов.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3D12B6">
        <w:rPr>
          <w:rFonts w:ascii="Times New Roman" w:hAnsi="Times New Roman"/>
          <w:b/>
          <w:bCs/>
          <w:lang w:eastAsia="ru-RU"/>
        </w:rPr>
        <w:t>Учет нематериальных активов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кредитной организацией при приобретении, создании нематериального актива и обеспечении условий для его использования в запланированных целях.</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Изменение первоначальной стоимости нематериального актива, по которой он принят к бухгалтерскому учету, допускается в случаях переоценки и (или) обесценения нематериального актива.</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Переоценка нематериальных активов производится путем пересчета их остаточной стоимости.</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Нематериальные активы проверяются на обесценение в соответствии с законодательством Российской Федерации и иными нормативными правовыми актами.</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Балансовая стоимость объекта после переоценки и сумма начисленной амортизации определяются с применением коэффициента пересчета, рассчитываемого как частное от деления текущей рыночной стоимости нематериального актива на его остаточную стоимость.</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 01.01.2009 в составе нематериальных активов учитывается деловая репутация, возникшая в связи с приобретением организации как имущественного комплекса (в целом или его части).</w:t>
      </w:r>
    </w:p>
    <w:p w:rsidR="006340A9" w:rsidRPr="003D12B6" w:rsidRDefault="006340A9" w:rsidP="003D12B6">
      <w:pPr>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имущественного комплекса (в целом или его части), и суммой всех активов (их соответствующей части) за вычетом суммы всех обязательств (их соответствующей части) по бухгалтерскому балансу на дату ее покупки (приобретения).</w:t>
      </w:r>
    </w:p>
    <w:p w:rsidR="006340A9" w:rsidRPr="003D12B6" w:rsidRDefault="006340A9" w:rsidP="003D12B6">
      <w:pPr>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Активы и обязательства имущественного комплекса (в целом или его части)  отражаются в бухгалтерском балансе на дату его покупки (приобретения) по остаточной стоимости либо по текущей рыночной стоимости, либо по иной стоимости, определенной в соответствии с договором о покупке (приобретении) имущественного комплекса.</w:t>
      </w:r>
    </w:p>
    <w:p w:rsidR="006340A9" w:rsidRPr="003D12B6" w:rsidRDefault="006340A9" w:rsidP="003D12B6">
      <w:pPr>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 на балансовом счете N 60905 "Деловая репутация".</w:t>
      </w:r>
    </w:p>
    <w:p w:rsidR="006340A9" w:rsidRPr="003D12B6" w:rsidRDefault="006340A9" w:rsidP="003D12B6">
      <w:pPr>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Приобретенная положительная деловая репутация может проверяться на обесценение в соответствии с законодательством Российской Федерации и иным нормативными правовыми актами. При наличии признаков обесценения определяется сумма убытков от обесценения, которая отражается бухгалтерской записью по дебету балансового счета по учету расходов в корреспонденции с балансовым счетом N 60905 "Деловая репутация".</w:t>
      </w:r>
    </w:p>
    <w:p w:rsidR="006340A9" w:rsidRPr="003D12B6" w:rsidRDefault="006340A9" w:rsidP="003D12B6">
      <w:pPr>
        <w:spacing w:before="120" w:after="0" w:line="240" w:lineRule="auto"/>
        <w:ind w:firstLine="539"/>
        <w:jc w:val="both"/>
        <w:rPr>
          <w:rFonts w:ascii="Times New Roman" w:hAnsi="Times New Roman"/>
          <w:sz w:val="24"/>
          <w:szCs w:val="24"/>
          <w:lang w:eastAsia="ru-RU"/>
        </w:rPr>
      </w:pPr>
      <w:r w:rsidRPr="003D12B6">
        <w:rPr>
          <w:rFonts w:ascii="Times New Roman" w:hAnsi="Times New Roman"/>
          <w:sz w:val="24"/>
          <w:szCs w:val="24"/>
          <w:lang w:eastAsia="ru-RU"/>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Отрицательная деловая репутация в полной сумме относится на доходы Банка.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3D12B6">
        <w:rPr>
          <w:rFonts w:ascii="Times New Roman" w:hAnsi="Times New Roman"/>
          <w:b/>
          <w:bCs/>
          <w:lang w:eastAsia="ru-RU"/>
        </w:rPr>
        <w:t>Порядок отнесения на расходы стоимости материальных запасов</w:t>
      </w:r>
    </w:p>
    <w:p w:rsidR="006340A9" w:rsidRPr="003D12B6" w:rsidRDefault="006340A9" w:rsidP="003D12B6">
      <w:pPr>
        <w:keepNext/>
        <w:overflowPunct w:val="0"/>
        <w:autoSpaceDE w:val="0"/>
        <w:autoSpaceDN w:val="0"/>
        <w:adjustRightInd w:val="0"/>
        <w:spacing w:before="240" w:after="0" w:line="240" w:lineRule="auto"/>
        <w:ind w:firstLine="539"/>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Предметы стоимостью от 10000 до 20000 рублей (принятые к учету до 01.01.2011 года), предметы стоимостью от 20000 до 40000 рублей (принятые к учету после 01.01.2011 года) учитываются в составе материальных запасов и списываются следующим порядком:</w:t>
      </w:r>
    </w:p>
    <w:p w:rsidR="006340A9" w:rsidRPr="003D12B6" w:rsidRDefault="006340A9" w:rsidP="003D12B6">
      <w:pPr>
        <w:widowControl w:val="0"/>
        <w:tabs>
          <w:tab w:val="left" w:pos="1440"/>
          <w:tab w:val="left" w:pos="17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предметы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(за исключением нагрудных знаков, кокард, перчаток, рукавиц, галстуков, ремней), парадная спортивная форма, средства связи, электрифицированный инструмент, бытовая техника) списываются на расходы при их выбытии на основании соответствующим образом утвержденного отчета ответственного лица;</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остальные материальные запасы, а также материалы, однократно используемые (потребляемые) для осуществления банковской деятельности, хозяйственных нужд, в процессе управления, технических целей: расходные материалы для автотранспортных средств, оборудования, вычислительной техники, для обслуживания оружия; упаковочные материалы; бланки; визитные карточки; бейджи; канцелярские товары; информационные стикеры; материалы для использования в типографии, для брошюрования документов, для ухода за растениями; продукция рекламного характера (печатная, записанная на магнитных носителях) списываются на расходы при их передаче ответственным лицом в эксплуатацию. Материалы, использованные для проведения рекламных мероприятий (рекламных кампаний, для участия в выставках и ярмарках), списываются на расходы на основании соответствующим образом утвержденного отчета ответственного лица.</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Материальные запасы, используемые для проведения ремонта основных средств и материальных запасов, а также использованные для проведения модернизации основных средств относятся на расходы/на увеличение стоимости основных средств на основании соответствующим образом утвержденного отчета ответственного лица о проведении работ.</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Имущество, приобретаемое с целью оказания благотворительности, независимо от стоимости, учитывается в составе материальных запасов на балансовом счете 61008.</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Стоимость брошюр и справочников (в т.ч. учебно-методические пособия, словари, классификаторы, инструкции, а также их электронные версии, учебные фильмы) списываются на расходы при их передаче ответственным лицом в эксплуатацию. Стоимость книг списывается на расходы при их выбытии на основании соответствующим образом утвержденного отчета ответственного лица.</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Документально-публицистические фильмы о деятельности Банка его филиалов учитываются на балансовом счете 61010 «Издания» и списываются на расходы при их передаче ответственным лицом в эксплуатацию.</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lang w:eastAsia="ru-RU"/>
        </w:rPr>
      </w:pPr>
      <w:r w:rsidRPr="003D12B6">
        <w:rPr>
          <w:rFonts w:ascii="Times New Roman" w:hAnsi="Times New Roman"/>
          <w:sz w:val="24"/>
          <w:szCs w:val="24"/>
          <w:lang w:eastAsia="ru-RU"/>
        </w:rPr>
        <w:t>Форменная одежда, приобретаемая для операционно-кассовых работников, учитывается в составе материальных запасов независимо от стоимости.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3D12B6">
        <w:rPr>
          <w:rFonts w:ascii="Times New Roman" w:hAnsi="Times New Roman"/>
          <w:b/>
          <w:bCs/>
          <w:lang w:eastAsia="ru-RU"/>
        </w:rPr>
        <w:lastRenderedPageBreak/>
        <w:t>Способы начисления амортизации</w:t>
      </w:r>
    </w:p>
    <w:p w:rsidR="006340A9" w:rsidRPr="003D12B6" w:rsidRDefault="006340A9" w:rsidP="003D12B6">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производят ежемесячное начисление амортизации по объектам основных средств, по нематериальным активам, в том числе по деловой репутации:</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а) принятым к бухгалтерскому учету до 1 января 2000 года - по стандартным нормам, в соответствии с постановлением Совета Министров СССР от 22.10.1990г. №1072;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б) принятым к бухгалтерскому учету после 1 января 2000 года - линейным способом в течение всего срока их полезного использования;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в) принятым к бухгалтерскому учету после 1 января 2003 года, нормы амортизации исчисляются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Сбербанка России» в части определения сроков полезного использования амортизируемого имущества.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 объектам, принятым к бухгалтерскому учету до 01.01.2000 года, начисление амортизации в период до 01.01.2007 года осуществлялось до предельного размера, равного балансовой стоимости объекта (предмета) за минусом остатка фонда переоценки этого предмета основных средств. Начиная с 01.01.2007 года по объектам, принятым к бухгалтерскому учету до 01.01.2000 года, возобновляется начисление амортизации до балансовой стоимости объекта (предмета) по нормам, действовавшим на дату принятия объекта (предмета) к учету. По объектам, принятым к бухгалтерскому учету после 01.01.2000 года, предельная сумма начисленной амортизации должна быть равна балансовой стоимости объекта, при этом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Ежемесячное начисление амортизации по нематериальным активам, принятым к учету до 01.01.2003 года, производится по нормам, рассчитанным исходя из первоначальной стоимости и срока полезного использования соответствующего предмета нематериальных активов.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амортизации устанавливаются в расчете на десять лет.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Ежемесячное начисление амортизации по нематериальным активам, принятым к учету после 01.01.2003 года до 01.01.2008 года, производится линейным способом в течение всего срока их полезного использования, при этом годовая сумма начисления амортизационных отчислений определяется исходя из первоначальной стоимости нематериальных активов и нормы амортизации, исчисленной исходя из срока полезного использования этого объекта.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 нематериальным активам, принятым к учету после 01.01.2008 года, ежемесячная сумма амортизации рассчитывается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w:t>
      </w:r>
    </w:p>
    <w:p w:rsidR="006340A9" w:rsidRPr="003D12B6" w:rsidRDefault="006340A9" w:rsidP="003D12B6">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Срок полезного использования нематериальных активов, принятых к учету после 01.01.2009 года, определяется исходя из  ожидаемого срока использования актива, в течение которого предполагается получать экономические выгоды. По нематериальным активам, принятым к учету после 01.01.2009 года, по которым невозможно надежно </w:t>
      </w:r>
      <w:r w:rsidRPr="003D12B6">
        <w:rPr>
          <w:rFonts w:ascii="Times New Roman" w:hAnsi="Times New Roman"/>
          <w:sz w:val="24"/>
          <w:szCs w:val="24"/>
          <w:lang w:eastAsia="ru-RU"/>
        </w:rPr>
        <w:lastRenderedPageBreak/>
        <w:t xml:space="preserve">определить срок полезного использования, амортизация не начисляется. </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Приобретенная деловая репутация амортизируется линейным способом в течение двадцати лет. Амортизационные отчисления по положительной деловой репутации определяются исходя из стоимости, установленной в соответствии с Положением Банка России №302-П.</w:t>
      </w:r>
    </w:p>
    <w:p w:rsidR="006340A9" w:rsidRPr="003D12B6" w:rsidRDefault="006340A9" w:rsidP="003D12B6">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3D12B6">
        <w:rPr>
          <w:rFonts w:ascii="Times New Roman" w:eastAsia="MS Mincho" w:hAnsi="Times New Roman"/>
          <w:sz w:val="24"/>
          <w:szCs w:val="24"/>
          <w:lang w:eastAsia="ru-RU"/>
        </w:rPr>
        <w:t xml:space="preserve">С 01.01.2012 по объектам </w:t>
      </w:r>
      <w:r w:rsidRPr="003D12B6">
        <w:rPr>
          <w:rFonts w:ascii="Times New Roman" w:hAnsi="Times New Roman"/>
          <w:sz w:val="24"/>
          <w:szCs w:val="24"/>
          <w:lang w:eastAsia="ru-RU"/>
        </w:rPr>
        <w:t>недвижимости, временно неиспользуемой в основной деятельности, учитываемым по первоначальной стоимости за вычетом накопленной амортизации и накопленных убытков от обесценения, производится ежемесячное начисление амортизации по нормам, исчисляемым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ОАО «Сбербанк России» в части определения сроков полезного использования амортизируемого имущества.</w:t>
      </w:r>
    </w:p>
    <w:p w:rsidR="006340A9" w:rsidRPr="003D12B6" w:rsidRDefault="006340A9" w:rsidP="003D12B6">
      <w:pPr>
        <w:widowControl w:val="0"/>
        <w:overflowPunct w:val="0"/>
        <w:autoSpaceDE w:val="0"/>
        <w:autoSpaceDN w:val="0"/>
        <w:adjustRightInd w:val="0"/>
        <w:spacing w:after="0" w:line="240" w:lineRule="auto"/>
        <w:ind w:right="-1" w:firstLine="720"/>
        <w:jc w:val="both"/>
        <w:textAlignment w:val="baseline"/>
        <w:rPr>
          <w:rFonts w:ascii="Times New Roman" w:hAnsi="Times New Roman"/>
          <w:sz w:val="24"/>
          <w:szCs w:val="24"/>
          <w:lang w:eastAsia="ru-RU"/>
        </w:rPr>
      </w:pPr>
    </w:p>
    <w:p w:rsidR="006340A9" w:rsidRPr="003D12B6" w:rsidRDefault="006340A9" w:rsidP="003D12B6">
      <w:pPr>
        <w:keepNext/>
        <w:numPr>
          <w:ilvl w:val="2"/>
          <w:numId w:val="13"/>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3D12B6">
        <w:rPr>
          <w:rFonts w:ascii="Times New Roman" w:hAnsi="Times New Roman"/>
          <w:b/>
          <w:bCs/>
          <w:lang w:eastAsia="ru-RU"/>
        </w:rPr>
        <w:t>Учет неисключительных прав</w:t>
      </w:r>
    </w:p>
    <w:p w:rsidR="006340A9" w:rsidRPr="003D12B6" w:rsidRDefault="006340A9" w:rsidP="003D12B6">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более одного года, следует учитывать в составе расходов будущих периодов на балансовом счете 61403 с последующим отнесением на расходы Банка в равномерном порядке в течение срока их использования (действия), определенного договором (сопроводительными документами), применительно к порядку начисления амортизации.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менее одного года (1 год включительно), относятся единовременно на расходы Банка.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Начиная с 1 января 2009 года платежи за предоставленное право использования результатов интеллектуальной деятельности или средств индивидуализации:</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производимые в виде периодических платежей, исчисляемые и уплачиваемые в порядке и сроки, установленные договором, относятся на  расходы Банка единовременно;</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производимые в виде фиксированного разового платежа, отражаются в бухгалтерском учете как расходы будущих периодов и подлежат списанию на расходы в течение срока действия договора.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Стоимость неисключительных прав пользования, приобретенных на срок действия авторского права, либо без определения конкретного срока действия списывается на расходы равномерно в течение срока использования. Срок полезного использования устанавливается Банком  самостоятельно с учетом принципа равномерности признания доходов и расходов.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Отражение в бухгалтерском учете операций, связанных с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операций с иностранной валютой, драгоценными металлами, монетами, содержащими драгметаллы</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3D12B6" w:rsidRDefault="006340A9" w:rsidP="000E1983">
      <w:pPr>
        <w:numPr>
          <w:ilvl w:val="2"/>
          <w:numId w:val="13"/>
        </w:numPr>
        <w:overflowPunct w:val="0"/>
        <w:autoSpaceDE w:val="0"/>
        <w:autoSpaceDN w:val="0"/>
        <w:adjustRightInd w:val="0"/>
        <w:spacing w:after="0" w:line="240" w:lineRule="auto"/>
        <w:ind w:left="0" w:firstLine="540"/>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lastRenderedPageBreak/>
        <w:t>Учет операций в иностранной валюте ведется на тех же счетах Рабочего плана счетов, на которых учитываются операции в рублях, с открытием отдельных лицевых счетов в соответствующих валютах.</w:t>
      </w:r>
    </w:p>
    <w:p w:rsidR="006340A9" w:rsidRPr="003D12B6" w:rsidRDefault="006340A9" w:rsidP="003D12B6">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В номер лицевого счета, открываемого для учета операций в иностранной валюте, включается трехзначный код соответствующей иностранной валюты в соответствии с Общероссийским классификатором валют.</w:t>
      </w:r>
    </w:p>
    <w:p w:rsidR="006340A9" w:rsidRPr="003D12B6" w:rsidRDefault="006340A9" w:rsidP="003D12B6">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Счета аналитического учета могут вестись только в иностранной валюте либо в иностранной валюте и в рублях. </w:t>
      </w:r>
    </w:p>
    <w:p w:rsidR="006340A9" w:rsidRPr="003D12B6" w:rsidRDefault="006340A9" w:rsidP="003D12B6">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Наличная иностранная валюта и чеки (в том числе дорожные чеки), номинальная стоимость которых указана в иностранной валюте, в аналитическом учете отражаются в двойном выражении: в иностранной валюте по ее номиналу и в рублях по официальному курсу.</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Синтетический учет ведется только в рублях.</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Пересчет данных аналитического учета в иностранной валюте в рубли (переоценка средств в иностранной валюте) осуществляется путем умножения суммы иностранной валюты на установленный Банком России официальный курс иностранной валюты по отношению к рублю.</w:t>
      </w:r>
    </w:p>
    <w:p w:rsidR="006340A9" w:rsidRPr="003D12B6" w:rsidRDefault="006340A9" w:rsidP="003D12B6">
      <w:pPr>
        <w:autoSpaceDE w:val="0"/>
        <w:autoSpaceDN w:val="0"/>
        <w:adjustRightInd w:val="0"/>
        <w:spacing w:before="120" w:after="0" w:line="240" w:lineRule="auto"/>
        <w:ind w:firstLine="539"/>
        <w:jc w:val="both"/>
        <w:rPr>
          <w:rFonts w:ascii="Times New Roman" w:hAnsi="Times New Roman"/>
          <w:sz w:val="24"/>
          <w:szCs w:val="24"/>
          <w:lang w:eastAsia="ru-RU"/>
        </w:rPr>
      </w:pPr>
      <w:r w:rsidRPr="003D12B6">
        <w:rPr>
          <w:rFonts w:ascii="Times New Roman CYR" w:hAnsi="Times New Roman CYR" w:cs="Times New Roman CYR"/>
          <w:sz w:val="24"/>
          <w:szCs w:val="24"/>
          <w:lang w:eastAsia="ru-RU"/>
        </w:rPr>
        <w:t>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Переоценка осуществляется и отражается в бухгалтерском учете отдельно по каждому коду иностранной валюты. Результат переоценки определяется по каждому коду валюты на основании изменения рублевого эквивалента</w:t>
      </w:r>
      <w:r w:rsidRPr="003D12B6">
        <w:rPr>
          <w:rFonts w:ascii="Times New Roman" w:hAnsi="Times New Roman"/>
          <w:sz w:val="24"/>
          <w:szCs w:val="24"/>
          <w:lang w:eastAsia="ru-RU"/>
        </w:rPr>
        <w:t xml:space="preserve"> входящих остатков в соответствующей иностранной валюте на начало дня. </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Ежедневный баланс на 1 января составляется исходя из официальных курсов, действующих на 31 декабря.</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При ведении счетов только в иностранной валюте итог остатков по всем лицевым счетам в иностранных валютах соответствующего балансового счета второго порядка должен отражаться в регистрах бухгалтерского учета в рублях по официальному курсу. Эти данные используются для сверки аналитического учета с синтетическим.</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Учет операций физических лиц с наличной валютой, чеками (в том числе дорожными) основывается на Инструкции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 и осуществляется в соответствии с отдельными нормативными документами Банка России.</w:t>
      </w:r>
    </w:p>
    <w:p w:rsidR="006340A9" w:rsidRPr="003D12B6" w:rsidRDefault="006340A9" w:rsidP="003D12B6">
      <w:pPr>
        <w:overflowPunct w:val="0"/>
        <w:autoSpaceDE w:val="0"/>
        <w:autoSpaceDN w:val="0"/>
        <w:adjustRightInd w:val="0"/>
        <w:spacing w:before="120" w:after="0" w:line="240" w:lineRule="auto"/>
        <w:ind w:firstLine="540"/>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Учет операций с дорожными чеками иностранных эмитентов определен отдельными внутренними нормативными документами Банка.</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Учет безналичных операций покупки – продажи иностранной валюты, конверсионных операций, срочных сделок определен отдельными внутренними нормативными документами Банка.</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Учет операций с драгоценными металлами основан на нормативных документах Банка России: Указание от 01.07.2009 № 2255-У «О правилах, учета, хранения, приема и выдачи слитков драгоценных металлов в кредитных организациях на территории Российской Федерации», Инструкция Банка России от 06.12.1996 № 52 «О </w:t>
      </w:r>
      <w:r w:rsidRPr="003D12B6">
        <w:rPr>
          <w:rFonts w:ascii="Times New Roman CYR" w:hAnsi="Times New Roman CYR" w:cs="Times New Roman CYR"/>
          <w:sz w:val="24"/>
          <w:szCs w:val="24"/>
          <w:lang w:eastAsia="ru-RU"/>
        </w:rPr>
        <w:lastRenderedPageBreak/>
        <w:t>порядке ведения бухгалтерского учета операций с драгоценными металлами в кредитных организациях», Положении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и определяется отдельными внутренними нормативными документами Банка. Также отдельными внутренними нормативными документами Банка определяется учет операций с монетами, содержащими драгоценные металлы.</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В номер лицевого счета, открываемого для учета операций в драгоценных металлах, включается трехзначный код соответствующего драгоценного металла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Счета аналитического учета по операциям с драгоценными металлами могут вестись только в учетных единицах чистой (для золота) или лигатурной (для серебра, платины и палладия) массы металла (учетная единица массы) либо в учетных единицах массы и в рублях. Синтетический учет ведется только в рублях.</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При ведении счетов только в учетных единицах массы итог остатков по всем лицевым счетам в драгоценных металлах соответствующего балансового счета второго порядка должен отражаться в регистрах бухгалтерского учета в рублях по действующим учетным ценам Центрального банка Российской Федерации на драгоценные металлы (учетная цена на драгоценные металлы). Эти данные должны использоваться для сверки аналитического учета с синтетическим.</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Активы и обязательства в драгоценных металлах (за исключением драгоценных металлов в виде монет и памятных медалей) отражаются в балансе кредитной организации, а также остатки по внебалансовым счетам исходя из учетных цен на аффинированные драгоценные металлы (золото, серебро, платину, палладий).</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Переоценка драгоценных металлов осуществляется путем умножения количества драгоценного металла, числящегося в аналитическом учете на лицевых счетах с соответствующим кодом, на учетную цену данного драгоценного металла.</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Переоценка драгоценных металлов осуществляется в начале операционного дня до отражения операций по счету (счетам). Переоценке подлежит входящий остаток на начало дня.</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Ежедневный баланс на 1 января составляется исходя из учетных цен на соответствующий аффинированный драгоценный металл, действующих на 31 декабря.</w:t>
      </w:r>
    </w:p>
    <w:p w:rsidR="006340A9" w:rsidRPr="003D12B6" w:rsidRDefault="006340A9" w:rsidP="003D12B6">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Особенности учета ПФИ</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b/>
          <w:sz w:val="24"/>
          <w:szCs w:val="24"/>
          <w:lang w:eastAsia="ru-RU"/>
        </w:rPr>
      </w:pPr>
      <w:r w:rsidRPr="003D12B6">
        <w:rPr>
          <w:rFonts w:ascii="Times New Roman" w:hAnsi="Times New Roman"/>
          <w:b/>
          <w:sz w:val="24"/>
          <w:szCs w:val="24"/>
          <w:lang w:eastAsia="ru-RU"/>
        </w:rPr>
        <w:t>Понятие ПФИ</w:t>
      </w:r>
    </w:p>
    <w:p w:rsidR="006340A9" w:rsidRPr="003D12B6" w:rsidRDefault="006340A9" w:rsidP="003D12B6">
      <w:pPr>
        <w:spacing w:before="120"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ПФИ, в соответствии с нормативными документами надзорных и регулирующих органов - договор, за исключением договора РЕПО, предусматривающий одну или несколько из следующих обязанностей:</w:t>
      </w:r>
    </w:p>
    <w:p w:rsidR="006340A9" w:rsidRPr="003D12B6" w:rsidRDefault="006340A9" w:rsidP="003D12B6">
      <w:pPr>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w:t>
      </w:r>
      <w:r w:rsidRPr="003D12B6">
        <w:rPr>
          <w:rFonts w:ascii="Times New Roman" w:hAnsi="Times New Roman"/>
          <w:sz w:val="24"/>
          <w:szCs w:val="24"/>
          <w:lang w:eastAsia="ru-RU"/>
        </w:rPr>
        <w:lastRenderedPageBreak/>
        <w:t>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правовыми актами федерального органа исполнительной власти по рынку ценных бумаг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6340A9" w:rsidRPr="003D12B6" w:rsidRDefault="006340A9" w:rsidP="003D12B6">
      <w:pPr>
        <w:spacing w:after="0" w:line="240" w:lineRule="auto"/>
        <w:ind w:firstLine="851"/>
        <w:jc w:val="both"/>
        <w:rPr>
          <w:rFonts w:ascii="Times New Roman" w:hAnsi="Times New Roman"/>
          <w:sz w:val="24"/>
          <w:szCs w:val="24"/>
          <w:lang w:eastAsia="ru-RU"/>
        </w:rPr>
      </w:pPr>
      <w:r w:rsidRPr="003D12B6">
        <w:rPr>
          <w:rFonts w:ascii="Times New Roman" w:hAnsi="Times New Roman"/>
          <w:sz w:val="24"/>
          <w:szCs w:val="24"/>
          <w:lang w:eastAsia="ru-RU"/>
        </w:rPr>
        <w:t xml:space="preserve">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 </w:t>
      </w:r>
    </w:p>
    <w:p w:rsidR="006340A9" w:rsidRPr="003D12B6" w:rsidRDefault="006340A9" w:rsidP="003D12B6">
      <w:pPr>
        <w:spacing w:after="0" w:line="240" w:lineRule="auto"/>
        <w:ind w:firstLine="851"/>
        <w:jc w:val="both"/>
        <w:rPr>
          <w:rFonts w:ascii="Times New Roman" w:hAnsi="Times New Roman"/>
          <w:sz w:val="24"/>
          <w:szCs w:val="24"/>
          <w:lang w:eastAsia="ru-RU"/>
        </w:rPr>
      </w:pPr>
      <w:r w:rsidRPr="003D12B6">
        <w:rPr>
          <w:rFonts w:ascii="Times New Roman" w:hAnsi="Times New Roman"/>
          <w:sz w:val="24"/>
          <w:szCs w:val="24"/>
          <w:lang w:eastAsia="ru-RU"/>
        </w:rPr>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 При этом поставочные договоры, базисным активом которых являются ценные бумаги, валюта или товары, заключаемые на внебиржевом рынке, являются ПФИ, если это согласовано сторонами договора в Соглашении или при заключении сделки и указано в Соглашении и/или документации по сделке. В ином случае такие договоры не являются ПФИ и не учитываются как ПФИ, а признаются сделками купли-продажи соответствующего актива с отсрочкой исполнения;</w:t>
      </w:r>
    </w:p>
    <w:p w:rsidR="006340A9" w:rsidRPr="003D12B6" w:rsidRDefault="006340A9" w:rsidP="003D12B6">
      <w:pPr>
        <w:spacing w:after="0" w:line="240" w:lineRule="auto"/>
        <w:ind w:firstLine="709"/>
        <w:jc w:val="both"/>
        <w:rPr>
          <w:rFonts w:ascii="Times New Roman" w:hAnsi="Times New Roman"/>
          <w:sz w:val="24"/>
          <w:szCs w:val="24"/>
          <w:lang w:eastAsia="ru-RU"/>
        </w:rPr>
      </w:pPr>
      <w:r w:rsidRPr="003D12B6">
        <w:rPr>
          <w:rFonts w:ascii="Times New Roman" w:hAnsi="Times New Roman"/>
          <w:sz w:val="24"/>
          <w:szCs w:val="24"/>
          <w:lang w:eastAsia="ru-RU"/>
        </w:rPr>
        <w:t xml:space="preserve">   а также договоры, которые признаются ПФИ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либо в соответствии со спецификацией организатора торговли или договором с брокером. Договоры, заключаемые в рамках ISDA, являются ПФИ.</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b/>
          <w:sz w:val="24"/>
          <w:szCs w:val="24"/>
          <w:lang w:eastAsia="ru-RU"/>
        </w:rPr>
      </w:pPr>
      <w:r w:rsidRPr="003D12B6">
        <w:rPr>
          <w:rFonts w:ascii="Times New Roman" w:hAnsi="Times New Roman"/>
          <w:b/>
          <w:sz w:val="24"/>
          <w:szCs w:val="24"/>
          <w:lang w:eastAsia="ru-RU"/>
        </w:rPr>
        <w:t xml:space="preserve"> Дополнительные затраты по ПФИ</w:t>
      </w:r>
    </w:p>
    <w:p w:rsidR="006340A9" w:rsidRPr="003D12B6" w:rsidRDefault="006340A9" w:rsidP="003D12B6">
      <w:pPr>
        <w:spacing w:before="120" w:after="0" w:line="240" w:lineRule="auto"/>
        <w:ind w:firstLine="539"/>
        <w:jc w:val="both"/>
        <w:rPr>
          <w:rFonts w:ascii="Times New Roman" w:hAnsi="Times New Roman"/>
          <w:sz w:val="24"/>
          <w:szCs w:val="24"/>
        </w:rPr>
      </w:pPr>
      <w:r w:rsidRPr="003D12B6">
        <w:rPr>
          <w:rFonts w:ascii="Times New Roman" w:hAnsi="Times New Roman"/>
          <w:sz w:val="24"/>
          <w:szCs w:val="24"/>
          <w:lang w:eastAsia="ru-RU"/>
        </w:rPr>
        <w:t xml:space="preserve">  Дополнительные затраты, непосредственно связанные с заключением договора, являющегося ПФИ, или выбытием ПФИ:</w:t>
      </w:r>
    </w:p>
    <w:p w:rsidR="006340A9" w:rsidRPr="003D12B6"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комиссионное вознаграждение, уплачиваемое финансовым посредникам;</w:t>
      </w:r>
    </w:p>
    <w:p w:rsidR="006340A9" w:rsidRPr="003D12B6"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вознаграждение за оказание консультационных и иных услуг, непосредственно связанных с заключением договора, являющегося ПФИ;</w:t>
      </w:r>
    </w:p>
    <w:p w:rsidR="006340A9" w:rsidRPr="003D12B6"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комиссии и сборы бирж, клиринговых и расчётных организаций, непосредственно связанные с заключением договора, являющегося ПФИ;</w:t>
      </w:r>
    </w:p>
    <w:p w:rsidR="006340A9" w:rsidRPr="003D12B6" w:rsidRDefault="006340A9" w:rsidP="000E1983">
      <w:pPr>
        <w:numPr>
          <w:ilvl w:val="0"/>
          <w:numId w:val="12"/>
        </w:numPr>
        <w:overflowPunct w:val="0"/>
        <w:autoSpaceDE w:val="0"/>
        <w:autoSpaceDN w:val="0"/>
        <w:adjustRightInd w:val="0"/>
        <w:spacing w:after="0" w:line="240" w:lineRule="auto"/>
        <w:ind w:firstLine="360"/>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другие затраты, непосредственно связанные с заключением договора, являющегося ПФИ, или выбытием ПФИ.</w:t>
      </w:r>
    </w:p>
    <w:p w:rsidR="006340A9" w:rsidRPr="003D12B6" w:rsidRDefault="006340A9" w:rsidP="003D12B6">
      <w:pPr>
        <w:spacing w:after="0" w:line="240" w:lineRule="auto"/>
        <w:ind w:left="720"/>
        <w:contextualSpacing/>
        <w:jc w:val="both"/>
        <w:rPr>
          <w:rFonts w:ascii="Times New Roman" w:hAnsi="Times New Roman"/>
          <w:color w:val="008000"/>
          <w:sz w:val="24"/>
          <w:szCs w:val="24"/>
          <w:lang w:eastAsia="ru-RU"/>
        </w:rPr>
      </w:pPr>
    </w:p>
    <w:p w:rsidR="006340A9" w:rsidRPr="003D12B6" w:rsidRDefault="006340A9" w:rsidP="000E1983">
      <w:pPr>
        <w:numPr>
          <w:ilvl w:val="2"/>
          <w:numId w:val="13"/>
        </w:numPr>
        <w:tabs>
          <w:tab w:val="clear" w:pos="1440"/>
        </w:tabs>
        <w:overflowPunct w:val="0"/>
        <w:autoSpaceDE w:val="0"/>
        <w:autoSpaceDN w:val="0"/>
        <w:adjustRightInd w:val="0"/>
        <w:spacing w:before="120" w:after="0" w:line="240" w:lineRule="auto"/>
        <w:ind w:left="0" w:firstLine="720"/>
        <w:jc w:val="both"/>
        <w:textAlignment w:val="baseline"/>
        <w:rPr>
          <w:rFonts w:ascii="Times New Roman" w:hAnsi="Times New Roman"/>
          <w:b/>
          <w:sz w:val="24"/>
          <w:szCs w:val="24"/>
          <w:lang w:eastAsia="ru-RU"/>
        </w:rPr>
      </w:pPr>
      <w:r w:rsidRPr="003D12B6">
        <w:rPr>
          <w:rFonts w:ascii="Times New Roman" w:hAnsi="Times New Roman"/>
          <w:b/>
          <w:sz w:val="24"/>
          <w:szCs w:val="24"/>
          <w:lang w:eastAsia="ru-RU"/>
        </w:rPr>
        <w:t>Порядок определения справедливой стоимости, порядок и периодичность переоценки ПФИ</w:t>
      </w:r>
    </w:p>
    <w:p w:rsidR="006340A9" w:rsidRPr="003D12B6" w:rsidRDefault="006340A9" w:rsidP="003D12B6">
      <w:pPr>
        <w:spacing w:before="120" w:after="120" w:line="240" w:lineRule="auto"/>
        <w:ind w:left="720"/>
        <w:contextualSpacing/>
        <w:jc w:val="both"/>
        <w:rPr>
          <w:rFonts w:ascii="Times New Roman" w:hAnsi="Times New Roman"/>
          <w:b/>
          <w:sz w:val="24"/>
          <w:szCs w:val="24"/>
          <w:lang w:eastAsia="ru-RU"/>
        </w:rPr>
      </w:pPr>
    </w:p>
    <w:p w:rsidR="006340A9" w:rsidRPr="003D12B6" w:rsidRDefault="006340A9" w:rsidP="003D12B6">
      <w:pPr>
        <w:spacing w:before="240" w:after="0" w:line="240" w:lineRule="auto"/>
        <w:ind w:firstLine="708"/>
        <w:contextualSpacing/>
        <w:jc w:val="both"/>
        <w:rPr>
          <w:rFonts w:ascii="Times New Roman" w:hAnsi="Times New Roman"/>
          <w:sz w:val="24"/>
          <w:szCs w:val="24"/>
          <w:lang w:eastAsia="ru-RU"/>
        </w:rPr>
      </w:pPr>
      <w:r w:rsidRPr="003D12B6">
        <w:rPr>
          <w:rFonts w:ascii="Times New Roman" w:hAnsi="Times New Roman"/>
          <w:sz w:val="24"/>
          <w:szCs w:val="24"/>
          <w:lang w:eastAsia="ru-RU"/>
        </w:rPr>
        <w:t>С момента первоначального признания и до прекращения признания ПФИ подлежат переоценке по справедливой стоимости.</w:t>
      </w:r>
    </w:p>
    <w:p w:rsidR="006340A9" w:rsidRPr="003D12B6" w:rsidRDefault="006340A9" w:rsidP="003D12B6">
      <w:pPr>
        <w:spacing w:after="0" w:line="240" w:lineRule="auto"/>
        <w:ind w:firstLine="708"/>
        <w:contextualSpacing/>
        <w:jc w:val="both"/>
        <w:rPr>
          <w:rFonts w:ascii="Times New Roman" w:hAnsi="Times New Roman"/>
          <w:sz w:val="24"/>
          <w:szCs w:val="24"/>
          <w:lang w:eastAsia="ru-RU"/>
        </w:rPr>
      </w:pPr>
      <w:r w:rsidRPr="003D12B6">
        <w:rPr>
          <w:rFonts w:ascii="Times New Roman" w:hAnsi="Times New Roman"/>
          <w:sz w:val="24"/>
          <w:szCs w:val="24"/>
          <w:lang w:eastAsia="ru-RU"/>
        </w:rPr>
        <w:lastRenderedPageBreak/>
        <w:t>Переоценка ПФИ по справедливой стоимости осуществляется ежедневно. Методы оценки справедливой стоимости ПФИ приведены в «Методике определения текущей справедливой стоимости  финансовых инструментов».</w:t>
      </w:r>
    </w:p>
    <w:p w:rsidR="006340A9" w:rsidRPr="003D12B6" w:rsidRDefault="006340A9" w:rsidP="003D12B6">
      <w:pPr>
        <w:spacing w:after="0" w:line="240" w:lineRule="auto"/>
        <w:ind w:firstLine="708"/>
        <w:jc w:val="both"/>
        <w:rPr>
          <w:rFonts w:ascii="Times New Roman" w:hAnsi="Times New Roman"/>
          <w:sz w:val="24"/>
          <w:szCs w:val="24"/>
          <w:lang w:eastAsia="ru-RU"/>
        </w:rPr>
      </w:pPr>
      <w:r w:rsidRPr="003D12B6">
        <w:rPr>
          <w:rFonts w:ascii="Times New Roman" w:hAnsi="Times New Roman"/>
          <w:sz w:val="24"/>
          <w:szCs w:val="24"/>
          <w:lang w:eastAsia="ru-RU"/>
        </w:rPr>
        <w:t>Переоценка ПФИ по справедливой стоимости осуществляется ежедневно вне зависимости от того,  является ли рынок активным или нет.</w:t>
      </w:r>
    </w:p>
    <w:p w:rsidR="006340A9" w:rsidRPr="003D12B6" w:rsidRDefault="006340A9" w:rsidP="003D12B6">
      <w:pPr>
        <w:spacing w:after="0" w:line="240" w:lineRule="auto"/>
        <w:ind w:firstLine="708"/>
        <w:jc w:val="both"/>
        <w:rPr>
          <w:rFonts w:ascii="Times New Roman" w:hAnsi="Times New Roman"/>
          <w:sz w:val="24"/>
          <w:szCs w:val="24"/>
          <w:lang w:eastAsia="ru-RU"/>
        </w:rPr>
      </w:pPr>
      <w:r w:rsidRPr="003D12B6">
        <w:rPr>
          <w:rFonts w:ascii="Times New Roman" w:hAnsi="Times New Roman"/>
          <w:sz w:val="24"/>
          <w:szCs w:val="24"/>
          <w:lang w:eastAsia="ru-RU"/>
        </w:rPr>
        <w:t>Активным рынком в целях оценки стоимости ПФИ признается рынок, характеризующийся следующими признаками:</w:t>
      </w:r>
    </w:p>
    <w:p w:rsidR="006340A9" w:rsidRPr="003D12B6" w:rsidRDefault="006340A9" w:rsidP="003D12B6">
      <w:pPr>
        <w:spacing w:after="0" w:line="240" w:lineRule="auto"/>
        <w:jc w:val="both"/>
        <w:rPr>
          <w:rFonts w:ascii="Times New Roman" w:hAnsi="Times New Roman"/>
          <w:sz w:val="24"/>
          <w:szCs w:val="24"/>
          <w:lang w:eastAsia="ru-RU"/>
        </w:rPr>
      </w:pPr>
      <w:r w:rsidRPr="003D12B6">
        <w:rPr>
          <w:rFonts w:ascii="Times New Roman" w:hAnsi="Times New Roman"/>
          <w:sz w:val="24"/>
          <w:szCs w:val="24"/>
          <w:lang w:eastAsia="ru-RU"/>
        </w:rPr>
        <w:t>- совершение  операций осуществляется через организатора торгов;</w:t>
      </w:r>
    </w:p>
    <w:p w:rsidR="006340A9" w:rsidRPr="003D12B6" w:rsidRDefault="006340A9" w:rsidP="003D12B6">
      <w:pPr>
        <w:spacing w:after="0" w:line="240" w:lineRule="auto"/>
        <w:jc w:val="both"/>
        <w:rPr>
          <w:rFonts w:ascii="Times New Roman" w:hAnsi="Times New Roman"/>
          <w:sz w:val="24"/>
          <w:szCs w:val="24"/>
          <w:lang w:eastAsia="ru-RU"/>
        </w:rPr>
      </w:pPr>
      <w:r w:rsidRPr="003D12B6">
        <w:rPr>
          <w:rFonts w:ascii="Times New Roman" w:hAnsi="Times New Roman"/>
          <w:sz w:val="24"/>
          <w:szCs w:val="24"/>
          <w:lang w:eastAsia="ru-RU"/>
        </w:rPr>
        <w:t>- информация о текущих ценах является публикуемой, общедоступной.</w:t>
      </w:r>
    </w:p>
    <w:p w:rsidR="006340A9" w:rsidRPr="003D12B6" w:rsidRDefault="006340A9" w:rsidP="003D12B6">
      <w:pPr>
        <w:spacing w:after="0" w:line="240" w:lineRule="auto"/>
        <w:ind w:firstLine="708"/>
        <w:jc w:val="both"/>
        <w:rPr>
          <w:rFonts w:ascii="Times New Roman" w:hAnsi="Times New Roman"/>
          <w:sz w:val="24"/>
          <w:szCs w:val="24"/>
          <w:lang w:eastAsia="ru-RU"/>
        </w:rPr>
      </w:pPr>
      <w:r w:rsidRPr="003D12B6">
        <w:rPr>
          <w:rFonts w:ascii="Times New Roman" w:hAnsi="Times New Roman"/>
          <w:sz w:val="24"/>
          <w:szCs w:val="24"/>
          <w:lang w:eastAsia="ru-RU"/>
        </w:rPr>
        <w:t xml:space="preserve">В ином случае рынок признается неактивным. </w:t>
      </w:r>
    </w:p>
    <w:p w:rsidR="006340A9" w:rsidRPr="003D12B6" w:rsidRDefault="006340A9" w:rsidP="003D12B6">
      <w:pPr>
        <w:spacing w:after="0" w:line="240" w:lineRule="auto"/>
        <w:ind w:firstLine="708"/>
        <w:contextualSpacing/>
        <w:jc w:val="both"/>
        <w:rPr>
          <w:rFonts w:ascii="Times New Roman" w:hAnsi="Times New Roman"/>
          <w:sz w:val="24"/>
          <w:szCs w:val="24"/>
          <w:lang w:eastAsia="ru-RU"/>
        </w:rPr>
      </w:pPr>
      <w:r w:rsidRPr="003D12B6">
        <w:rPr>
          <w:rFonts w:ascii="Times New Roman" w:hAnsi="Times New Roman"/>
          <w:sz w:val="24"/>
          <w:szCs w:val="24"/>
          <w:lang w:eastAsia="ru-RU"/>
        </w:rPr>
        <w:t>Справедливая стоимость ПФИ, обращающихся на бирже, рассчитывается по соответствующим средневзвешенным ценам, или ценам закрытия биржи, или другим публикуемым организаторами торгов ценам.</w:t>
      </w:r>
    </w:p>
    <w:p w:rsidR="006340A9" w:rsidRPr="003D12B6" w:rsidRDefault="006340A9" w:rsidP="003D12B6">
      <w:pPr>
        <w:spacing w:after="0" w:line="240" w:lineRule="auto"/>
        <w:ind w:firstLine="708"/>
        <w:contextualSpacing/>
        <w:jc w:val="both"/>
        <w:rPr>
          <w:rFonts w:ascii="Times New Roman" w:hAnsi="Times New Roman"/>
          <w:sz w:val="24"/>
          <w:szCs w:val="24"/>
          <w:lang w:eastAsia="ru-RU"/>
        </w:rPr>
      </w:pPr>
      <w:r w:rsidRPr="003D12B6">
        <w:rPr>
          <w:rFonts w:ascii="Times New Roman" w:hAnsi="Times New Roman"/>
          <w:sz w:val="24"/>
          <w:szCs w:val="24"/>
          <w:lang w:eastAsia="ru-RU"/>
        </w:rPr>
        <w:t>Справедливая стоимость ПФИ, заключенных на внебиржевом рынке, является расчетной. Расчёт справедливой стоимости таких ПФИ производится с учётом следующего:</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по ПФИ без встроенной опциональности - расчет чистой приведенной стоимости будущих потоков платежей по заключенному контракту;</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по ПФИ со встроенной опциональностью - расчёт с использованием специальных финансовых моделей, определяющих справедливую стоимость опционов;</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при дисконтировании денежных потоков используется кривая в валюте, соответствующая валюте денежного потока;</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при определении валютной переоценки ПФИ используются рыночные курсы иностранных валют, действующие на момент времени, определенный для расчёта справедливой стоимости ПФИ;</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текущая (справедливая) стоимость ценных бумаг, являющихся базисным активом ПФИ, определяется в соответствии с пунктом 3.9.1.2 настоящей Учетной политики.</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текущая (справедливая) стоимость иностранных валют, являющихся базисным активом ПФИ, определяется с учетом рыночных курсов иностранных валют на дату заключения сделки с ПФИ;</w:t>
      </w:r>
    </w:p>
    <w:p w:rsidR="006340A9" w:rsidRPr="003D12B6" w:rsidRDefault="006340A9" w:rsidP="000E1983">
      <w:pPr>
        <w:numPr>
          <w:ilvl w:val="0"/>
          <w:numId w:val="12"/>
        </w:num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текущая (справедливая) стоимость товара, являющегося базисным активом ПФИ, определяется как рыночная котировка товара на дату заключения сделки с ПФИ.</w:t>
      </w:r>
    </w:p>
    <w:p w:rsidR="006340A9" w:rsidRPr="003D12B6" w:rsidRDefault="006340A9" w:rsidP="003D12B6">
      <w:pPr>
        <w:spacing w:after="0" w:line="240" w:lineRule="auto"/>
        <w:ind w:firstLine="708"/>
        <w:contextualSpacing/>
        <w:jc w:val="both"/>
        <w:rPr>
          <w:rFonts w:ascii="Times New Roman" w:hAnsi="Times New Roman"/>
          <w:sz w:val="24"/>
          <w:szCs w:val="24"/>
          <w:lang w:eastAsia="ru-RU"/>
        </w:rPr>
      </w:pPr>
      <w:r w:rsidRPr="003D12B6">
        <w:rPr>
          <w:rFonts w:ascii="Times New Roman" w:hAnsi="Times New Roman"/>
          <w:sz w:val="24"/>
          <w:szCs w:val="24"/>
          <w:lang w:eastAsia="ru-RU"/>
        </w:rPr>
        <w:t xml:space="preserve">При расчете справедливой стоимости ПФИ используются данные, раскрываемые информационными агентствами Блумберг (Bloomberg), Томсон Рейтерс (Thomson Reuters), российскими или иностранными организаторами торговли на день переоценки ПФИ. </w:t>
      </w:r>
    </w:p>
    <w:p w:rsidR="006340A9" w:rsidRPr="003D12B6" w:rsidRDefault="006340A9" w:rsidP="003D12B6">
      <w:pPr>
        <w:spacing w:after="0" w:line="240" w:lineRule="auto"/>
        <w:ind w:firstLine="708"/>
        <w:jc w:val="both"/>
        <w:rPr>
          <w:rFonts w:ascii="Times New Roman" w:hAnsi="Times New Roman"/>
          <w:b/>
          <w:sz w:val="24"/>
          <w:szCs w:val="24"/>
          <w:lang w:eastAsia="ru-RU"/>
        </w:rPr>
      </w:pPr>
      <w:r w:rsidRPr="003D12B6">
        <w:rPr>
          <w:rFonts w:ascii="Times New Roman" w:hAnsi="Times New Roman"/>
          <w:sz w:val="24"/>
          <w:szCs w:val="24"/>
          <w:lang w:eastAsia="ru-RU"/>
        </w:rPr>
        <w:t xml:space="preserve">Кроме того, для определения расчетной стоимости по отдельным видам ПФИ, ОАО «Сбербанк России» может привлечь независимого оценщика. Данные, полученные от оценщика, используются как входные параметры для ежедневного определения справедливой стоимости ПФИ. </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Учет резервов</w:t>
      </w:r>
    </w:p>
    <w:p w:rsidR="006340A9" w:rsidRPr="003D12B6" w:rsidRDefault="006340A9" w:rsidP="000E1983">
      <w:pPr>
        <w:numPr>
          <w:ilvl w:val="2"/>
          <w:numId w:val="13"/>
        </w:numPr>
        <w:overflowPunct w:val="0"/>
        <w:autoSpaceDE w:val="0"/>
        <w:autoSpaceDN w:val="0"/>
        <w:adjustRightInd w:val="0"/>
        <w:spacing w:before="120" w:after="0" w:line="240" w:lineRule="auto"/>
        <w:ind w:left="0"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w:t>
      </w:r>
      <w:r w:rsidRPr="003D12B6">
        <w:rPr>
          <w:rFonts w:ascii="Times New Roman CYR" w:hAnsi="Times New Roman CYR" w:cs="Times New Roman CYR"/>
          <w:sz w:val="24"/>
          <w:szCs w:val="24"/>
          <w:lang w:eastAsia="ru-RU"/>
        </w:rPr>
        <w:t>анк осуществляет депонирование обязательных резервов в Банке России в соответствии с Положением Банка России от 07.08.2009 № 342-П «Об обязательных резервах кредитных организаций.</w:t>
      </w:r>
    </w:p>
    <w:p w:rsidR="006340A9" w:rsidRPr="003D12B6" w:rsidRDefault="006340A9" w:rsidP="003D12B6">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3D12B6" w:rsidRDefault="006340A9" w:rsidP="003D12B6">
      <w:pPr>
        <w:numPr>
          <w:ilvl w:val="2"/>
          <w:numId w:val="13"/>
        </w:numPr>
        <w:overflowPunct w:val="0"/>
        <w:autoSpaceDE w:val="0"/>
        <w:autoSpaceDN w:val="0"/>
        <w:adjustRightInd w:val="0"/>
        <w:spacing w:after="0" w:line="240" w:lineRule="auto"/>
        <w:jc w:val="both"/>
        <w:textAlignment w:val="baseline"/>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 xml:space="preserve">Филиалы и центральный аппарат </w:t>
      </w:r>
      <w:r w:rsidRPr="003D12B6">
        <w:rPr>
          <w:rFonts w:ascii="Times New Roman" w:hAnsi="Times New Roman"/>
          <w:sz w:val="24"/>
          <w:szCs w:val="24"/>
          <w:lang w:eastAsia="ru-RU"/>
        </w:rPr>
        <w:t>Банка</w:t>
      </w:r>
      <w:r w:rsidRPr="003D12B6">
        <w:rPr>
          <w:rFonts w:ascii="Times New Roman CYR" w:hAnsi="Times New Roman CYR" w:cs="Times New Roman CYR"/>
          <w:sz w:val="24"/>
          <w:szCs w:val="24"/>
          <w:lang w:eastAsia="ru-RU"/>
        </w:rPr>
        <w:t xml:space="preserve"> формируют резервы: </w:t>
      </w:r>
    </w:p>
    <w:p w:rsidR="006340A9" w:rsidRPr="003D12B6" w:rsidRDefault="006340A9" w:rsidP="000E1983">
      <w:pPr>
        <w:numPr>
          <w:ilvl w:val="0"/>
          <w:numId w:val="1"/>
        </w:numPr>
        <w:tabs>
          <w:tab w:val="clear" w:pos="1740"/>
          <w:tab w:val="num" w:pos="0"/>
          <w:tab w:val="num" w:pos="360"/>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по ссудам, ссудной и приравненной к ней задолженности в соответствии с Положением Банка России от 26.03.2004г. № 254-П «О порядке формирования кредитными организациями резервов на возможные потери по ссудам, по ссудной и приравненной к ней задолженности;</w:t>
      </w:r>
    </w:p>
    <w:p w:rsidR="006340A9" w:rsidRPr="003D12B6" w:rsidRDefault="006340A9" w:rsidP="000E1983">
      <w:pPr>
        <w:numPr>
          <w:ilvl w:val="0"/>
          <w:numId w:val="1"/>
        </w:numPr>
        <w:tabs>
          <w:tab w:val="clear" w:pos="1740"/>
          <w:tab w:val="num" w:pos="0"/>
          <w:tab w:val="num" w:pos="360"/>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 возможные потери в соответствии с Положением Банка России от 20.03.2006 № 283-П «О порядке формирования кредитными организациями резервов на возможные потери;</w:t>
      </w:r>
    </w:p>
    <w:p w:rsidR="006340A9" w:rsidRPr="003D12B6" w:rsidRDefault="006340A9" w:rsidP="000E1983">
      <w:pPr>
        <w:numPr>
          <w:ilvl w:val="0"/>
          <w:numId w:val="1"/>
        </w:numPr>
        <w:tabs>
          <w:tab w:val="clear" w:pos="1740"/>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под операции с резидентами офшорных зон в соответствии с Указанием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3D12B6" w:rsidRDefault="006340A9" w:rsidP="003D12B6">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Кроме того, при формировании резервов филиалы и центральный аппарат Банка руководствуются отдельными внутренними нормативными документами Банка.</w:t>
      </w:r>
    </w:p>
    <w:p w:rsidR="006340A9" w:rsidRPr="003D12B6" w:rsidRDefault="006340A9" w:rsidP="000E1983">
      <w:pPr>
        <w:keepNext/>
        <w:numPr>
          <w:ilvl w:val="1"/>
          <w:numId w:val="13"/>
        </w:numPr>
        <w:tabs>
          <w:tab w:val="num" w:pos="-993"/>
        </w:tabs>
        <w:overflowPunct w:val="0"/>
        <w:autoSpaceDE w:val="0"/>
        <w:autoSpaceDN w:val="0"/>
        <w:adjustRightInd w:val="0"/>
        <w:spacing w:before="240" w:after="0" w:line="240" w:lineRule="auto"/>
        <w:ind w:firstLine="567"/>
        <w:jc w:val="both"/>
        <w:textAlignment w:val="baseline"/>
        <w:outlineLvl w:val="1"/>
        <w:rPr>
          <w:rFonts w:ascii="Times New Roman" w:hAnsi="Times New Roman"/>
          <w:b/>
          <w:bCs/>
          <w:sz w:val="24"/>
          <w:szCs w:val="24"/>
          <w:lang w:eastAsia="ru-RU"/>
        </w:rPr>
      </w:pPr>
      <w:r w:rsidRPr="003D12B6">
        <w:rPr>
          <w:rFonts w:ascii="Times New Roman" w:hAnsi="Times New Roman"/>
          <w:b/>
          <w:bCs/>
          <w:sz w:val="24"/>
          <w:szCs w:val="24"/>
          <w:lang w:eastAsia="ru-RU"/>
        </w:rPr>
        <w:t>Ошибки</w:t>
      </w:r>
    </w:p>
    <w:p w:rsidR="006340A9" w:rsidRPr="003D12B6" w:rsidRDefault="006340A9" w:rsidP="000E1983">
      <w:pPr>
        <w:numPr>
          <w:ilvl w:val="2"/>
          <w:numId w:val="13"/>
        </w:numPr>
        <w:tabs>
          <w:tab w:val="clear" w:pos="1440"/>
          <w:tab w:val="num" w:pos="-993"/>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соответствии с Положением Банка России № 302-П ошибочное (неправильное) отражение (неотражение) фактов хозяйственной деятельности в бухгалтерском учете  может быть обусловлено, в частности:</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неправильным применением учетной политики кредитной организации;</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неточностями в вычислениях;</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неправильной классификацией или оценкой фактов хозяйственной деятельности;</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неправильным использованием информации, имеющейся на дату осуществления бухгалтерских записей;</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недобросовестными действиями должностных лиц кредитной организации.</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 являются ошибками неточности или пропуски в отражении фактов хозяйственной деятельности в бухгалтерском учете, выявленные в результате получения новой информации, которая не была доступна Банку на момент отражения (неотражения) таких фактов хозяйственной деятельности в бухгалтерском учете.</w:t>
      </w:r>
    </w:p>
    <w:p w:rsidR="006340A9" w:rsidRPr="003D12B6" w:rsidRDefault="006340A9" w:rsidP="000E1983">
      <w:pPr>
        <w:numPr>
          <w:ilvl w:val="2"/>
          <w:numId w:val="13"/>
        </w:numPr>
        <w:tabs>
          <w:tab w:val="clear" w:pos="1440"/>
        </w:tabs>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на основании мемориальных исправительных ордеров в день выявления ошибок на счете № 706 «Финансовый результат текущего года» по символам доходов и расходов прошлых лет, выявленных в отчетном году, в корреспонденции со счетами, требующими исправления.</w:t>
      </w:r>
    </w:p>
    <w:p w:rsidR="006340A9" w:rsidRPr="003D12B6" w:rsidRDefault="006340A9" w:rsidP="003D12B6">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балансе центрального аппарата на основании мемориальных исправительных ордеров в день выявления ошибок на счете № 10801 «Нераспределенная прибыль» (№ 10901 «Непокрытый убыток») в корреспонденции со счетами, требующими исправления.</w:t>
      </w:r>
    </w:p>
    <w:p w:rsidR="006340A9" w:rsidRPr="003D12B6" w:rsidRDefault="006340A9" w:rsidP="000E1983">
      <w:pPr>
        <w:numPr>
          <w:ilvl w:val="2"/>
          <w:numId w:val="13"/>
        </w:numPr>
        <w:tabs>
          <w:tab w:val="clear" w:pos="1440"/>
        </w:tabs>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В целях признания ошибки (в отдельности или в совокупности с другими ошибками), влияющей на финансовый результат за один и тот же отчетный период, устанавливается следующий критерий существенности:</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 на период после отчетной даты до даты утверждения годового отчета - 1 % от Капитала Банка по состоянию на 01 января  без учета СПОД;</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 на период после утверждения годового отчета – 1 % от Капитала Банка по состоянию на 01 января с учетом СПОД.  </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Ошибка может быть признана существенной по мнению Руководства Банка.</w:t>
      </w:r>
    </w:p>
    <w:p w:rsidR="006340A9" w:rsidRPr="003D12B6" w:rsidRDefault="006340A9" w:rsidP="003D12B6">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Существенной является ошибка, связанная с некорректной классификацией  активов или обязательств, исправление которой влечет за собой исправление существенной ошибки (в отдельности или в совокупности) по счетам доходов и расходов.</w:t>
      </w:r>
    </w:p>
    <w:p w:rsidR="006340A9" w:rsidRPr="003D12B6" w:rsidRDefault="006340A9" w:rsidP="003D12B6">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В том случае, если по однотипным статьям доходов/расходов (например, расходы по созданию резервов на возможные потери, доходы по восстановлению резервов на возможные потери, амортизация и др.) будут выявлены ошибки, одновременно уменьшающие и увеличивающие финансовый результат, то при определении совокупности выявленных ошибок будет учитываться итоговое влияние на финансовый результат выявленных ошибок по каждой статье (разница между суммой уменьшения и суммой увеличения финансового результата).  </w:t>
      </w:r>
    </w:p>
    <w:p w:rsidR="006340A9" w:rsidRPr="003D12B6" w:rsidRDefault="006340A9" w:rsidP="003D12B6">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Превышающая критерий существенности ошибка (одна или в совокупности), обусловленная отражением доходов/расходов не по той статье Отчета о прибылях и убытках, которая не влияет на финансовый результат, но влечет изменение налоговой и/или статистической отчетности, относится к существенным.</w:t>
      </w:r>
    </w:p>
    <w:p w:rsidR="006340A9" w:rsidRPr="003D12B6" w:rsidRDefault="006340A9" w:rsidP="003D12B6">
      <w:pPr>
        <w:overflowPunct w:val="0"/>
        <w:autoSpaceDE w:val="0"/>
        <w:autoSpaceDN w:val="0"/>
        <w:adjustRightInd w:val="0"/>
        <w:spacing w:before="120" w:after="0" w:line="240" w:lineRule="auto"/>
        <w:ind w:firstLine="720"/>
        <w:jc w:val="both"/>
        <w:textAlignment w:val="baseline"/>
        <w:rPr>
          <w:rFonts w:ascii="Times New Roman CYR" w:hAnsi="Times New Roman CYR" w:cs="Times New Roman CYR"/>
          <w:sz w:val="24"/>
          <w:szCs w:val="24"/>
          <w:lang w:eastAsia="ru-RU"/>
        </w:rPr>
      </w:pPr>
    </w:p>
    <w:p w:rsidR="006340A9" w:rsidRPr="003D12B6" w:rsidRDefault="006340A9" w:rsidP="003D12B6">
      <w:pPr>
        <w:keepNext/>
        <w:numPr>
          <w:ilvl w:val="0"/>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8"/>
          <w:szCs w:val="28"/>
          <w:lang w:eastAsia="ru-RU"/>
        </w:rPr>
        <w:t>Бухгалтерская отчетность</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 составлении бухгалтерской отчетности, представляемой в Банк России,  Банк руководствуется Указанием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3D12B6" w:rsidRDefault="006340A9" w:rsidP="003D12B6">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формирования бухгалтерской отчетности центральным аппаратом и филиалами Банка определен отдельными внутренними нормативными документами Банка.</w:t>
      </w:r>
    </w:p>
    <w:p w:rsidR="006340A9" w:rsidRPr="003D12B6" w:rsidRDefault="006340A9" w:rsidP="003D12B6">
      <w:pPr>
        <w:overflowPunct w:val="0"/>
        <w:autoSpaceDE w:val="0"/>
        <w:autoSpaceDN w:val="0"/>
        <w:adjustRightInd w:val="0"/>
        <w:spacing w:before="240" w:after="0" w:line="240" w:lineRule="auto"/>
        <w:ind w:firstLine="720"/>
        <w:jc w:val="both"/>
        <w:textAlignment w:val="baseline"/>
        <w:rPr>
          <w:rFonts w:ascii="Times New Roman" w:hAnsi="Times New Roman"/>
          <w:sz w:val="28"/>
          <w:szCs w:val="28"/>
          <w:lang w:eastAsia="ru-RU"/>
        </w:rPr>
      </w:pPr>
    </w:p>
    <w:p w:rsidR="006340A9" w:rsidRPr="003D12B6" w:rsidRDefault="006340A9" w:rsidP="003D12B6">
      <w:pPr>
        <w:keepNext/>
        <w:numPr>
          <w:ilvl w:val="0"/>
          <w:numId w:val="13"/>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3D12B6">
        <w:rPr>
          <w:rFonts w:ascii="Times New Roman" w:hAnsi="Times New Roman"/>
          <w:b/>
          <w:bCs/>
          <w:sz w:val="28"/>
          <w:szCs w:val="28"/>
          <w:lang w:eastAsia="ru-RU"/>
        </w:rPr>
        <w:t>Подготовка и формирование годового отчета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color w:val="008000"/>
          <w:sz w:val="28"/>
          <w:szCs w:val="28"/>
          <w:lang w:eastAsia="ru-RU"/>
        </w:rPr>
      </w:pPr>
    </w:p>
    <w:p w:rsidR="006340A9" w:rsidRPr="003D12B6" w:rsidRDefault="006340A9" w:rsidP="003D12B6">
      <w:pPr>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Годовой отчет за период, начинающийся 1 января отчетного года и заканчивающийся 31 декабря отчетного года, составляется в срок не позднее 25 марта нового года.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Банк составляет годовой отчет с учетом событий после отчетной даты (СПОД), которые происходят в период между отчетной датой и датой подписания годового отчета и оказывают или могут оказать влияние на финансовое состояние Банка.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СПОД относятся:</w:t>
      </w:r>
    </w:p>
    <w:p w:rsidR="006340A9" w:rsidRPr="003D12B6" w:rsidRDefault="006340A9" w:rsidP="000E1983">
      <w:pPr>
        <w:numPr>
          <w:ilvl w:val="0"/>
          <w:numId w:val="5"/>
        </w:numPr>
        <w:overflowPunct w:val="0"/>
        <w:autoSpaceDE w:val="0"/>
        <w:autoSpaceDN w:val="0"/>
        <w:adjustRightInd w:val="0"/>
        <w:spacing w:before="120" w:after="0" w:line="240" w:lineRule="auto"/>
        <w:ind w:hanging="35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корректирующие СПОД – события, подтверждающие существование на отчетную дату условий, в которых Банк вел свою деятельность;</w:t>
      </w:r>
    </w:p>
    <w:p w:rsidR="006340A9" w:rsidRPr="003D12B6" w:rsidRDefault="006340A9" w:rsidP="000E1983">
      <w:pPr>
        <w:numPr>
          <w:ilvl w:val="0"/>
          <w:numId w:val="5"/>
        </w:numPr>
        <w:overflowPunct w:val="0"/>
        <w:autoSpaceDE w:val="0"/>
        <w:autoSpaceDN w:val="0"/>
        <w:adjustRightInd w:val="0"/>
        <w:spacing w:before="120" w:after="0" w:line="240" w:lineRule="auto"/>
        <w:ind w:hanging="35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некорректирующие СПОД – события, свидетельствующие о возникших после отчетной даты условиях, в которых Банк ведет свою деятельность;</w:t>
      </w:r>
    </w:p>
    <w:p w:rsidR="006340A9" w:rsidRPr="003D12B6" w:rsidRDefault="006340A9" w:rsidP="000E1983">
      <w:pPr>
        <w:numPr>
          <w:ilvl w:val="0"/>
          <w:numId w:val="5"/>
        </w:numPr>
        <w:overflowPunct w:val="0"/>
        <w:autoSpaceDE w:val="0"/>
        <w:autoSpaceDN w:val="0"/>
        <w:adjustRightInd w:val="0"/>
        <w:spacing w:before="120" w:after="0" w:line="240" w:lineRule="auto"/>
        <w:ind w:hanging="357"/>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операции, поименованные в пункте 3.3.1 Учетной политики.</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В бухгалтерском учете отражаются корректирующие СПОД.  Корректирующие СПОД отражаются в балансах центрального аппарата и филиалов Банка в порядке, установленном отдельными нормативными документами и письмами Банка.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К корректирующим событиям после отчетной даты относятся:  </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Объявление в установленном порядке заемщиков и дебиторов банкротами, в случае, если по состоянию на отчетную дату в отношении них уже осуществлялась процедура ликвидации, но данный факт не был Банку известен.</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 или получение информации о существенном ухудшении финансового состояния заемщиков и дебиторов Банка по состоянию на отчетную дату, последствиями которого может являться существенное снижение или потеря ими платежеспособности. </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Изменение (уменьшение или увеличение) сумм резервов на возможные потери (в том числе по условным обязательствам кредитного характера), сформированных по состоянию на отчетную дату с учетом информации об условиях, существовавших на отчетную дату, и полученной при составлении годового отчета.</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Определение после отчетной даты величины выплат кредиторам в связи с вынесением решения по судебному делу, возникшему по обязательствам Банка до отчетной даты.</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Поступление в бухгалтерское подразделение после отчетной даты документов, определяющих величину выплат работникам Банка по планам (системам) участия в прибыли или их премирования, если по состоянию на отчетную дату у Банка имелась обязанность произвести такие выплаты.</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Определение после отчетной даты величины выплат в связи с принятием до отчетной даты решения о закрытии структурного подразделения.</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Начисления (корректировки, изменения) по налогам и сборам за отчетный год, по которым в соответствии с законодательством Российской Федерации банки являются налогоплательщиками и плательщиками сборов: налога на прибыль, в т.ч. с доходов по государственным ценным бумагам, налога на имущество, транспортного налога, земельного налога, ЕСН, страховых взносов на обязательное социальное страхование от несчастных случаев на производстве и профессиональных заболеваний и других, установленных законодательством о налогах и сборах.</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Обнаружение после отчетной даты ошибки в бухгалтерском учете, нарушения законодательства Российской Федерации при осуществлении деятельности кредитной организации или фактов мошенничества, которые ведут к искажению бухгалтерской отчетности за отчетный период, влияющие на определение финансового результата;</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Объявление дивидендов (выплат) по принадлежащим Банку акциям (долям, паям).</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Переоценка основных средств и нематериальных активов по состоянию на 1 января нового года.</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Получение после отчетной даты первичных документов, подтверждающих совершение операций до отчетной даты и (или) определяющих (уточняющих) стоимость работ, услуг, активов по таким операциям, а также уточняющих суммы доходов и расходов, отраженных в бухгалтерском учете в соответствии с приложением 3 к Положению Банка России № 302-П.</w:t>
      </w:r>
    </w:p>
    <w:p w:rsidR="006340A9" w:rsidRPr="003D12B6" w:rsidRDefault="006340A9" w:rsidP="003D12B6">
      <w:pPr>
        <w:overflowPunct w:val="0"/>
        <w:autoSpaceDE w:val="0"/>
        <w:autoSpaceDN w:val="0"/>
        <w:adjustRightInd w:val="0"/>
        <w:spacing w:after="0" w:line="240" w:lineRule="auto"/>
        <w:ind w:left="270"/>
        <w:jc w:val="both"/>
        <w:textAlignment w:val="baseline"/>
        <w:rPr>
          <w:rFonts w:ascii="Times New Roman" w:hAnsi="Times New Roman"/>
          <w:sz w:val="24"/>
          <w:szCs w:val="24"/>
          <w:lang w:eastAsia="ru-RU"/>
        </w:rPr>
      </w:pPr>
    </w:p>
    <w:p w:rsidR="006340A9" w:rsidRPr="003D12B6" w:rsidRDefault="006340A9" w:rsidP="003D12B6">
      <w:pPr>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Корректирующие события после отчетной даты отражаются в балансе центрального аппарата и в балансах филиалов по 27 января нового года включительно с учетом следующего:</w:t>
      </w:r>
    </w:p>
    <w:p w:rsidR="006340A9" w:rsidRPr="003D12B6" w:rsidRDefault="006340A9" w:rsidP="003D12B6">
      <w:pPr>
        <w:tabs>
          <w:tab w:val="num" w:pos="-2835"/>
        </w:tabs>
        <w:overflowPunct w:val="0"/>
        <w:autoSpaceDE w:val="0"/>
        <w:autoSpaceDN w:val="0"/>
        <w:adjustRightInd w:val="0"/>
        <w:spacing w:before="120" w:after="120" w:line="240" w:lineRule="auto"/>
        <w:ind w:left="720" w:firstLine="540"/>
        <w:jc w:val="both"/>
        <w:rPr>
          <w:rFonts w:ascii="Times New Roman" w:hAnsi="Times New Roman"/>
          <w:sz w:val="24"/>
          <w:szCs w:val="24"/>
          <w:lang w:eastAsia="ru-RU"/>
        </w:rPr>
      </w:pPr>
      <w:r w:rsidRPr="003D12B6">
        <w:rPr>
          <w:rFonts w:ascii="Times New Roman" w:hAnsi="Times New Roman"/>
          <w:sz w:val="24"/>
          <w:szCs w:val="24"/>
          <w:lang w:eastAsia="ru-RU"/>
        </w:rPr>
        <w:t>Ошибка отчетного года, выявленная филиалом или подразделением центрального аппарата после окончания отчетного года до даты завершения СПОД, исправляется в качестве СПОД записями по соответствующим счетам бухгалтерского учета.</w:t>
      </w:r>
    </w:p>
    <w:p w:rsidR="006340A9" w:rsidRPr="003D12B6" w:rsidRDefault="006340A9" w:rsidP="003D12B6">
      <w:pPr>
        <w:overflowPunct w:val="0"/>
        <w:autoSpaceDE w:val="0"/>
        <w:autoSpaceDN w:val="0"/>
        <w:adjustRightInd w:val="0"/>
        <w:spacing w:after="0" w:line="240" w:lineRule="auto"/>
        <w:ind w:left="720"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 являющаяся существенной ошибка года, предшествующего(их) отчетному, выявленная после окончания отчетного года до даты завершения СПОД, исправляется в качестве СПОД записями по соответствующим счетам бухгалтерского учета, по символам доходов и расходов прошлых лет, выявленных в отчетном году.</w:t>
      </w:r>
    </w:p>
    <w:p w:rsidR="006340A9" w:rsidRPr="003D12B6" w:rsidRDefault="006340A9" w:rsidP="003D12B6">
      <w:pPr>
        <w:overflowPunct w:val="0"/>
        <w:autoSpaceDE w:val="0"/>
        <w:autoSpaceDN w:val="0"/>
        <w:adjustRightInd w:val="0"/>
        <w:spacing w:after="0" w:line="240" w:lineRule="auto"/>
        <w:ind w:left="270"/>
        <w:jc w:val="both"/>
        <w:textAlignment w:val="baseline"/>
        <w:rPr>
          <w:rFonts w:ascii="Times New Roman" w:hAnsi="Times New Roman"/>
          <w:sz w:val="24"/>
          <w:szCs w:val="24"/>
          <w:lang w:eastAsia="ru-RU"/>
        </w:rPr>
      </w:pP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31 января нового года территориальные банки Банка передают на баланс центрального аппарата Банка остатки счета 707 «Финансовый результат прошлого года».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 28 января нового года по 05 марта нового года включительно в качестве корректирующего события в балансе центрального аппарата отражаются начисления (корректировки, изменения) по налогу на прибыль, в т.ч. с доходов по государственным ценным бумагам.</w:t>
      </w:r>
    </w:p>
    <w:p w:rsidR="006340A9" w:rsidRPr="003D12B6" w:rsidRDefault="006340A9" w:rsidP="003D12B6">
      <w:pPr>
        <w:overflowPunct w:val="0"/>
        <w:autoSpaceDE w:val="0"/>
        <w:autoSpaceDN w:val="0"/>
        <w:adjustRightInd w:val="0"/>
        <w:spacing w:before="120" w:after="0" w:line="240" w:lineRule="auto"/>
        <w:ind w:left="720" w:firstLine="540"/>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Кроме того, в балансе центрального аппарата в период с 28 января нового года по 05 марта нового года может отражаться исправление существенной ошибки (в отдельности или в совокупности) отчетного года, выявленной филиалами или центральным аппаратом.</w:t>
      </w:r>
    </w:p>
    <w:p w:rsidR="006340A9" w:rsidRPr="003D12B6" w:rsidRDefault="006340A9" w:rsidP="003D12B6">
      <w:pPr>
        <w:tabs>
          <w:tab w:val="num" w:pos="-142"/>
        </w:tabs>
        <w:overflowPunct w:val="0"/>
        <w:autoSpaceDE w:val="0"/>
        <w:autoSpaceDN w:val="0"/>
        <w:adjustRightInd w:val="0"/>
        <w:spacing w:before="120" w:after="120" w:line="240" w:lineRule="auto"/>
        <w:ind w:left="720" w:firstLine="540"/>
        <w:jc w:val="both"/>
        <w:rPr>
          <w:rFonts w:ascii="Times New Roman CYR" w:hAnsi="Times New Roman CYR" w:cs="Times New Roman CYR"/>
          <w:sz w:val="24"/>
          <w:szCs w:val="24"/>
          <w:lang w:eastAsia="ru-RU"/>
        </w:rPr>
      </w:pPr>
      <w:r w:rsidRPr="003D12B6">
        <w:rPr>
          <w:rFonts w:ascii="Times New Roman CYR" w:hAnsi="Times New Roman CYR" w:cs="Times New Roman CYR"/>
          <w:sz w:val="24"/>
          <w:szCs w:val="24"/>
          <w:lang w:eastAsia="ru-RU"/>
        </w:rPr>
        <w:t>В балансе центрального аппарата в период с 28 января нового года по 05 марта нового года также отражается исправление существенной ошибки отчетного года вследствие отражения доходов/расходов не по той статье Отчета о прибылях и убытках, выявленной филиалами или центральным аппаратом, которая не влияет на финансовый результат, но влечет изменение налоговой и/или статистической отчетности.</w:t>
      </w:r>
    </w:p>
    <w:p w:rsidR="006340A9" w:rsidRPr="003D12B6" w:rsidRDefault="006340A9" w:rsidP="003D12B6">
      <w:pPr>
        <w:overflowPunct w:val="0"/>
        <w:autoSpaceDE w:val="0"/>
        <w:autoSpaceDN w:val="0"/>
        <w:adjustRightInd w:val="0"/>
        <w:spacing w:before="120" w:after="0" w:line="240" w:lineRule="auto"/>
        <w:ind w:left="720" w:firstLine="540"/>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 xml:space="preserve">При выявлении центральным аппаратом и (или) филиалами существенной ошибки отчетного года в период с 06 марта нового года до даты составления годового отчета (не позднее 25 марта нового года) осуществляется </w:t>
      </w:r>
      <w:r w:rsidRPr="003D12B6">
        <w:rPr>
          <w:rFonts w:ascii="Times New Roman" w:hAnsi="Times New Roman"/>
          <w:sz w:val="24"/>
          <w:szCs w:val="24"/>
          <w:lang w:eastAsia="ru-RU"/>
        </w:rPr>
        <w:t>пересмотр годового отчета.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В</w:t>
      </w:r>
      <w:r w:rsidRPr="003D12B6">
        <w:rPr>
          <w:rFonts w:ascii="Times New Roman CYR" w:hAnsi="Times New Roman CYR" w:cs="Times New Roman CYR"/>
          <w:sz w:val="24"/>
          <w:szCs w:val="24"/>
          <w:lang w:eastAsia="ru-RU"/>
        </w:rPr>
        <w:t xml:space="preserve">лияющая на финансовый результат ошибка года, предшествующего(их) отчетному, выявленная после окончания отчетного года, но до даты составления годового отчета, являющаяся существенной, исправляется с отражением в балансе центрального аппарата записями текущего года по соответствующим счетам бухгалтерского учета в корреспонденции со счетом № 10801 «Нераспределенная прибыль» (№ 10901 «Непокрытый убыток»). </w:t>
      </w:r>
      <w:r w:rsidRPr="003D12B6">
        <w:rPr>
          <w:rFonts w:ascii="Times New Roman" w:hAnsi="Times New Roman"/>
          <w:sz w:val="24"/>
          <w:szCs w:val="24"/>
          <w:lang w:eastAsia="ru-RU"/>
        </w:rPr>
        <w:t>Одновременно    в    соответствии    с    пунктами 9-13 ПБУ 22/2010 осуществляется ретроспективный пересчет сравнительных показателей годовых отчетов с года, в котором была допущена соответствующая ошибка.</w:t>
      </w:r>
    </w:p>
    <w:p w:rsidR="006340A9" w:rsidRPr="003D12B6" w:rsidRDefault="006340A9" w:rsidP="003D12B6">
      <w:pPr>
        <w:overflowPunct w:val="0"/>
        <w:autoSpaceDE w:val="0"/>
        <w:autoSpaceDN w:val="0"/>
        <w:adjustRightInd w:val="0"/>
        <w:spacing w:before="120" w:after="0" w:line="240" w:lineRule="auto"/>
        <w:ind w:left="902" w:firstLine="539"/>
        <w:jc w:val="both"/>
        <w:rPr>
          <w:rFonts w:ascii="Times New Roman" w:hAnsi="Times New Roman"/>
          <w:sz w:val="24"/>
          <w:szCs w:val="24"/>
          <w:lang w:eastAsia="ru-RU"/>
        </w:rPr>
      </w:pPr>
      <w:r w:rsidRPr="003D12B6">
        <w:rPr>
          <w:rFonts w:ascii="Times New Roman" w:hAnsi="Times New Roman"/>
          <w:sz w:val="24"/>
          <w:szCs w:val="24"/>
          <w:lang w:eastAsia="ru-RU"/>
        </w:rPr>
        <w:t>Не являющаяся существенной ошибка, влияющая на финансовый результат, выявленная после отражения операций в качестве СПОД, но до даты утверждения его в установленном законодательством Российской Федерации порядке, отражается в день выявления бухгалтерскими записями текущего года на счете № 706 «Финансовый результат текущего года» по символам доходов и расходов прошлых лет, выявленных в отчетном году.</w:t>
      </w:r>
    </w:p>
    <w:p w:rsidR="006340A9" w:rsidRPr="003D12B6" w:rsidRDefault="006340A9" w:rsidP="003D12B6">
      <w:pPr>
        <w:overflowPunct w:val="0"/>
        <w:autoSpaceDE w:val="0"/>
        <w:autoSpaceDN w:val="0"/>
        <w:adjustRightInd w:val="0"/>
        <w:spacing w:before="120" w:after="0" w:line="240" w:lineRule="auto"/>
        <w:ind w:left="902" w:firstLine="539"/>
        <w:jc w:val="both"/>
        <w:rPr>
          <w:rFonts w:ascii="Times New Roman" w:hAnsi="Times New Roman"/>
          <w:sz w:val="24"/>
          <w:szCs w:val="24"/>
          <w:lang w:eastAsia="ru-RU"/>
        </w:rPr>
      </w:pPr>
      <w:r w:rsidRPr="003D12B6">
        <w:rPr>
          <w:rFonts w:ascii="Times New Roman" w:hAnsi="Times New Roman"/>
          <w:sz w:val="24"/>
          <w:szCs w:val="24"/>
          <w:lang w:eastAsia="ru-RU"/>
        </w:rPr>
        <w:t>Существенная ошибка отчетного года, выявленная после даты составления годового отчета, но до даты утверждения его в установленном законодательством Российской Федерации порядке, влечет пересмотр годового отчета.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 Существенная ошибка года предшествующего(их) исправляется в порядке, предусмотренном в первом абзаце пункта 5.9.</w:t>
      </w:r>
    </w:p>
    <w:p w:rsidR="006340A9" w:rsidRPr="003D12B6" w:rsidRDefault="006340A9" w:rsidP="003D12B6">
      <w:pPr>
        <w:overflowPunct w:val="0"/>
        <w:autoSpaceDE w:val="0"/>
        <w:autoSpaceDN w:val="0"/>
        <w:adjustRightInd w:val="0"/>
        <w:spacing w:before="120" w:after="0" w:line="240" w:lineRule="auto"/>
        <w:ind w:left="902" w:firstLine="539"/>
        <w:jc w:val="both"/>
        <w:rPr>
          <w:rFonts w:ascii="Times New Roman" w:hAnsi="Times New Roman"/>
          <w:sz w:val="24"/>
          <w:szCs w:val="24"/>
          <w:lang w:eastAsia="ru-RU"/>
        </w:rPr>
      </w:pPr>
      <w:r w:rsidRPr="003D12B6">
        <w:rPr>
          <w:rFonts w:ascii="Times New Roman" w:hAnsi="Times New Roman"/>
          <w:sz w:val="24"/>
          <w:szCs w:val="24"/>
          <w:lang w:eastAsia="ru-RU"/>
        </w:rPr>
        <w:t>Бухгалтерские записи, обусловленные пересмотром годового отчета, отражаются в качестве СПОД в балансе центрального аппарата.</w:t>
      </w:r>
    </w:p>
    <w:p w:rsidR="006340A9" w:rsidRPr="003D12B6" w:rsidRDefault="006340A9" w:rsidP="003D12B6">
      <w:pPr>
        <w:overflowPunct w:val="0"/>
        <w:autoSpaceDE w:val="0"/>
        <w:autoSpaceDN w:val="0"/>
        <w:adjustRightInd w:val="0"/>
        <w:spacing w:before="120" w:after="0" w:line="240" w:lineRule="auto"/>
        <w:ind w:left="900" w:firstLine="54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существенным относятся ошибки (в отдельности или в совокупности с другими ошибками), приведенные в п.3.13.3 Учетной политики.</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 некорректирующим СПОД, в частности, могут быть отнесены следующие факты:</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Принятие решения о реорганизации кредитной организации или начало ее реализации.</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Приобретение или выбытие дочерней, зависимой организации.</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Принятие решения об эмиссии акций и иных ценных бумаг.</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Существенное снижение рыночной стоимости инвестиций.</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Крупная сделка, связанная с приобретением и выбытием основных средств и финансовых активов.</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Существенное снижение стоимости основных средств, если это снижение имело место после отчетной даты и не отражено при переоценке основных средств на отчетную дату.</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Прекращение существенной части основной деятельности Банка, если это нельзя было предвидеть по состоянию на отчетную дату.</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Принятие решения о выплате дивидендов.</w:t>
      </w:r>
    </w:p>
    <w:p w:rsidR="006340A9" w:rsidRPr="003D12B6" w:rsidRDefault="006340A9" w:rsidP="003D12B6">
      <w:pPr>
        <w:numPr>
          <w:ilvl w:val="2"/>
          <w:numId w:val="13"/>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Существенные сделки с собственными обыкновенными акциями.</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Изменения законодательства РФ о налогах и сборах, вступающие в силу после отчетной даты.</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Пожар, авария, стихийное бедствие или другая чрезвычайная ситуация в результате которой уничтожена значительная часть активов кредитной организации.</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Непрогнозируемое изменение курсов иностранных валют и рыночных котировок финансовых активов после отчетной даты.</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Действия органов государственной власти.</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Иные аналогичные события, свидетельствующие о возникших после отчетной даты условиях, в которых Банк ведет свою деятельность.</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Принятие существенных договорных обязанностей или условных обязательств, например, при предоставлении крупных гарантий.</w:t>
      </w:r>
    </w:p>
    <w:p w:rsidR="006340A9" w:rsidRPr="003D12B6" w:rsidRDefault="006340A9" w:rsidP="000E1983">
      <w:pPr>
        <w:numPr>
          <w:ilvl w:val="2"/>
          <w:numId w:val="13"/>
        </w:numPr>
        <w:tabs>
          <w:tab w:val="num" w:pos="2160"/>
        </w:tabs>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Начало судебного разбирательства, проистекающего исключительно из событий, произошедших после отчетной даты.</w:t>
      </w:r>
    </w:p>
    <w:p w:rsidR="006340A9" w:rsidRPr="003D12B6" w:rsidRDefault="006340A9" w:rsidP="003D12B6">
      <w:pPr>
        <w:overflowPunct w:val="0"/>
        <w:autoSpaceDE w:val="0"/>
        <w:autoSpaceDN w:val="0"/>
        <w:adjustRightInd w:val="0"/>
        <w:spacing w:before="120" w:after="0" w:line="240" w:lineRule="auto"/>
        <w:ind w:left="272"/>
        <w:jc w:val="both"/>
        <w:textAlignment w:val="baseline"/>
        <w:rPr>
          <w:rFonts w:ascii="Times New Roman" w:hAnsi="Times New Roman"/>
          <w:sz w:val="24"/>
          <w:szCs w:val="24"/>
          <w:lang w:eastAsia="ru-RU"/>
        </w:rPr>
      </w:pP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пояснительной записке описываются только такие некорректирующие СПОД, отсутствие раскрытия информации о которых может повлиять на способность пользователя годового отчета делать правильные оценки и принимать адекватные решения. Решение об отражении в пояснительной записке некорректирующих СПОД принимается Правлением Банка.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Центральный аппарат и филиалы Банка первичные учетные документы по отражению СПОД (включая мемориальные ордера) составляют в двух экземплярах с пометкой «СПОД». Первый экземпляр помещается в документы дня. Второй экземпляр вместе с ведомостями оборотов по отражению СПОД помещается в отдельный сшив «Годовой отчет за 20__ год». В этот же сшив помещаются регистры (документы) синтетического учета: баланс на 1 января  по форме Приложения 9 к Положению Банка России № 302-П, оборотная ведомость по счетам кредитной организации за отчетный год по форме Приложения 8  к Положению Банка России № 302-П, Отчет о прибылях и убытках по форме Приложения 4 к Положению Банка России № 302-П, сводная ведомость оборотов по отражению СПОД по форме Приложения 14 к Положению Банка России № 302-П.</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пояснительной записке раскрывается информация о сумме задолженности по ссудам акционерам (участникам) кредитной организации и процентам по данным ссудам, если акционер (участник) имеет более пяти процентов голосующих акций Банка.</w:t>
      </w:r>
    </w:p>
    <w:p w:rsidR="006340A9" w:rsidRPr="003D12B6" w:rsidRDefault="006340A9" w:rsidP="000E1983">
      <w:pPr>
        <w:numPr>
          <w:ilvl w:val="1"/>
          <w:numId w:val="13"/>
        </w:numPr>
        <w:overflowPunct w:val="0"/>
        <w:autoSpaceDE w:val="0"/>
        <w:autoSpaceDN w:val="0"/>
        <w:adjustRightInd w:val="0"/>
        <w:spacing w:before="120" w:after="0" w:line="240" w:lineRule="auto"/>
        <w:ind w:left="811" w:hanging="539"/>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В пояснительной записке сведения об операциях (сделках) с  основным управленческим персоналом содержат информацию об операциях с лицами, входящими в состав органов управления и контроля Банка.</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Данными лицами являются:</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Члены Наблюдательного совета;</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Президент, Председатель Правления Банка;</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Члены Правления;</w:t>
      </w:r>
    </w:p>
    <w:p w:rsidR="006340A9" w:rsidRPr="003D12B6"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Члены Ревизионной комиссии.</w:t>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3D12B6">
        <w:rPr>
          <w:rFonts w:ascii="Times New Roman" w:hAnsi="Times New Roman"/>
          <w:sz w:val="24"/>
          <w:szCs w:val="24"/>
          <w:lang w:eastAsia="ru-RU"/>
        </w:rPr>
        <w:br w:type="page"/>
      </w:r>
      <w:r w:rsidRPr="003D12B6">
        <w:rPr>
          <w:rFonts w:ascii="Times New Roman" w:hAnsi="Times New Roman"/>
          <w:sz w:val="24"/>
          <w:szCs w:val="24"/>
          <w:lang w:eastAsia="ru-RU"/>
        </w:rPr>
        <w:lastRenderedPageBreak/>
        <w:t>Приложение 1</w:t>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3D12B6">
        <w:rPr>
          <w:rFonts w:ascii="Times New Roman" w:hAnsi="Times New Roman"/>
          <w:b/>
          <w:sz w:val="24"/>
          <w:szCs w:val="24"/>
          <w:lang w:eastAsia="ru-RU"/>
        </w:rPr>
        <w:t>Список терминов и определений</w:t>
      </w: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3D12B6">
        <w:rPr>
          <w:rFonts w:ascii="Times New Roman" w:hAnsi="Times New Roman"/>
          <w:b/>
          <w:sz w:val="24"/>
          <w:szCs w:val="24"/>
          <w:lang w:eastAsia="ru-RU"/>
        </w:rPr>
        <w:t xml:space="preserve">Банк – </w:t>
      </w:r>
      <w:r w:rsidRPr="003D12B6">
        <w:rPr>
          <w:rFonts w:ascii="Times New Roman" w:hAnsi="Times New Roman"/>
          <w:bCs/>
          <w:sz w:val="24"/>
          <w:szCs w:val="24"/>
          <w:lang w:eastAsia="ru-RU"/>
        </w:rPr>
        <w:t>открытое акционерное общество «Сбербанк России».</w:t>
      </w: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3D12B6">
        <w:rPr>
          <w:rFonts w:ascii="Times New Roman" w:hAnsi="Times New Roman"/>
          <w:b/>
          <w:bCs/>
          <w:sz w:val="24"/>
          <w:szCs w:val="24"/>
          <w:lang w:eastAsia="ru-RU"/>
        </w:rPr>
        <w:t>Договор (сделка) РЕПО</w:t>
      </w:r>
      <w:r w:rsidRPr="003D12B6">
        <w:rPr>
          <w:rFonts w:ascii="Times New Roman" w:hAnsi="Times New Roman"/>
          <w:bCs/>
          <w:sz w:val="24"/>
          <w:szCs w:val="24"/>
          <w:lang w:eastAsia="ru-RU"/>
        </w:rPr>
        <w:t xml:space="preserve"> - операция купли-продажи ценных бумаг с обязательством их последующей продажи-выкупа, совершаемая в соответствии с законодательством.</w:t>
      </w: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3D12B6">
        <w:rPr>
          <w:rFonts w:ascii="Times New Roman" w:hAnsi="Times New Roman"/>
          <w:b/>
          <w:bCs/>
          <w:sz w:val="24"/>
          <w:szCs w:val="24"/>
          <w:lang w:eastAsia="ru-RU"/>
        </w:rPr>
        <w:t xml:space="preserve">Имущество </w:t>
      </w:r>
      <w:r w:rsidRPr="003D12B6">
        <w:rPr>
          <w:rFonts w:ascii="Times New Roman" w:hAnsi="Times New Roman"/>
          <w:bCs/>
          <w:sz w:val="24"/>
          <w:szCs w:val="24"/>
          <w:lang w:eastAsia="ru-RU"/>
        </w:rPr>
        <w:t>- основные средства, недвижимость, временно неиспользуемая в основной деятельности, нематериальные активы, материальные запасы.</w:t>
      </w: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bCs/>
          <w:sz w:val="24"/>
          <w:szCs w:val="24"/>
          <w:lang w:eastAsia="ru-RU"/>
        </w:rPr>
        <w:t>Метод «ФИФО»</w:t>
      </w:r>
      <w:r w:rsidRPr="003D12B6">
        <w:rPr>
          <w:rFonts w:ascii="Times New Roman" w:hAnsi="Times New Roman"/>
          <w:bCs/>
          <w:sz w:val="24"/>
          <w:szCs w:val="24"/>
          <w:lang w:eastAsia="ru-RU"/>
        </w:rPr>
        <w:t xml:space="preserve"> - </w:t>
      </w:r>
      <w:r w:rsidRPr="003D12B6">
        <w:rPr>
          <w:rFonts w:ascii="Times New Roman" w:hAnsi="Times New Roman"/>
          <w:sz w:val="24"/>
          <w:szCs w:val="24"/>
          <w:lang w:eastAsia="ru-RU"/>
        </w:rPr>
        <w:t>отражение выбытия (реализации) ценных бумаг в последовательности зачисления на балансовый счет второго порядка ценных бумаг этого выпуска. В стоимости выбывших (реализованных) ценных бумаг учитывается стоимость ценных бумаг, первых по времени зачисления.</w:t>
      </w: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CYR" w:hAnsi="Times New Roman CYR" w:cs="Times New Roman CYR"/>
          <w:sz w:val="24"/>
          <w:szCs w:val="24"/>
          <w:lang w:eastAsia="ru-RU"/>
        </w:rPr>
      </w:pPr>
      <w:r w:rsidRPr="003D12B6">
        <w:rPr>
          <w:rFonts w:ascii="Times New Roman" w:hAnsi="Times New Roman"/>
          <w:b/>
          <w:sz w:val="24"/>
          <w:szCs w:val="24"/>
          <w:lang w:eastAsia="ru-RU"/>
        </w:rPr>
        <w:t>Официальный курс</w:t>
      </w:r>
      <w:r w:rsidRPr="003D12B6">
        <w:rPr>
          <w:rFonts w:ascii="Times New Roman" w:hAnsi="Times New Roman"/>
          <w:sz w:val="24"/>
          <w:szCs w:val="24"/>
          <w:lang w:eastAsia="ru-RU"/>
        </w:rPr>
        <w:t xml:space="preserve"> - </w:t>
      </w:r>
      <w:r w:rsidRPr="003D12B6">
        <w:rPr>
          <w:rFonts w:ascii="Times New Roman CYR" w:hAnsi="Times New Roman CYR" w:cs="Times New Roman CYR"/>
          <w:sz w:val="24"/>
          <w:szCs w:val="24"/>
          <w:lang w:eastAsia="ru-RU"/>
        </w:rPr>
        <w:t>официальный курс иностранной валюты по отношению к рублю, установленный Банком России.</w:t>
      </w:r>
    </w:p>
    <w:p w:rsidR="006340A9" w:rsidRPr="003D12B6" w:rsidRDefault="006340A9" w:rsidP="003D12B6">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CYR" w:hAnsi="Times New Roman CYR" w:cs="Times New Roman CYR"/>
          <w:b/>
          <w:sz w:val="24"/>
          <w:szCs w:val="24"/>
          <w:lang w:eastAsia="ru-RU"/>
        </w:rPr>
        <w:t>Ошибка</w:t>
      </w:r>
      <w:r w:rsidRPr="003D12B6">
        <w:rPr>
          <w:rFonts w:ascii="Times New Roman CYR" w:hAnsi="Times New Roman CYR" w:cs="Times New Roman CYR"/>
          <w:sz w:val="24"/>
          <w:szCs w:val="24"/>
          <w:lang w:eastAsia="ru-RU"/>
        </w:rPr>
        <w:t xml:space="preserve"> - </w:t>
      </w:r>
      <w:r w:rsidRPr="003D12B6">
        <w:rPr>
          <w:rFonts w:ascii="Times New Roman" w:hAnsi="Times New Roman"/>
          <w:sz w:val="24"/>
          <w:szCs w:val="24"/>
          <w:lang w:eastAsia="ru-RU"/>
        </w:rPr>
        <w:t>ошибочное (неправильное) отражение (неотражение) фактов хозяйственной деятельности в бухгалтерском учете.</w:t>
      </w:r>
    </w:p>
    <w:p w:rsidR="006340A9" w:rsidRDefault="006340A9">
      <w:pPr>
        <w:rPr>
          <w:rFonts w:ascii="Times New Roman" w:hAnsi="Times New Roman"/>
          <w:sz w:val="28"/>
          <w:szCs w:val="28"/>
          <w:lang w:eastAsia="ru-RU"/>
        </w:rPr>
      </w:pPr>
      <w:r>
        <w:rPr>
          <w:rFonts w:ascii="Times New Roman" w:hAnsi="Times New Roman"/>
          <w:sz w:val="28"/>
          <w:szCs w:val="28"/>
          <w:lang w:eastAsia="ru-RU"/>
        </w:rPr>
        <w:br w:type="page"/>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3D12B6">
        <w:rPr>
          <w:rFonts w:ascii="Times New Roman" w:hAnsi="Times New Roman"/>
          <w:sz w:val="24"/>
          <w:szCs w:val="24"/>
          <w:lang w:eastAsia="ru-RU"/>
        </w:rPr>
        <w:t>Приложение 2</w:t>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3D12B6">
        <w:rPr>
          <w:rFonts w:ascii="Times New Roman" w:hAnsi="Times New Roman"/>
          <w:b/>
          <w:sz w:val="24"/>
          <w:szCs w:val="24"/>
          <w:lang w:eastAsia="ru-RU"/>
        </w:rPr>
        <w:t>Перечень сокращений</w:t>
      </w: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sz w:val="24"/>
          <w:szCs w:val="24"/>
          <w:lang w:eastAsia="ru-RU"/>
        </w:rPr>
        <w:t>ЕСН</w:t>
      </w:r>
      <w:r w:rsidRPr="003D12B6">
        <w:rPr>
          <w:rFonts w:ascii="Times New Roman" w:hAnsi="Times New Roman"/>
          <w:sz w:val="24"/>
          <w:szCs w:val="24"/>
          <w:lang w:eastAsia="ru-RU"/>
        </w:rPr>
        <w:t xml:space="preserve"> – единый социальный налог</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sz w:val="24"/>
          <w:szCs w:val="24"/>
          <w:lang w:eastAsia="ru-RU"/>
        </w:rPr>
        <w:t>НДС</w:t>
      </w:r>
      <w:r w:rsidRPr="003D12B6">
        <w:rPr>
          <w:rFonts w:ascii="Times New Roman" w:hAnsi="Times New Roman"/>
          <w:sz w:val="24"/>
          <w:szCs w:val="24"/>
          <w:lang w:eastAsia="ru-RU"/>
        </w:rPr>
        <w:t xml:space="preserve"> – налог на добавленную стоимость</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bCs/>
          <w:sz w:val="24"/>
          <w:szCs w:val="24"/>
          <w:lang w:eastAsia="ru-RU"/>
        </w:rPr>
        <w:t>ПФИ</w:t>
      </w:r>
      <w:r w:rsidRPr="003D12B6">
        <w:rPr>
          <w:rFonts w:ascii="Times New Roman" w:hAnsi="Times New Roman"/>
          <w:bCs/>
          <w:sz w:val="24"/>
          <w:szCs w:val="24"/>
          <w:lang w:eastAsia="ru-RU"/>
        </w:rPr>
        <w:t xml:space="preserve"> – производный финансовый инструмент</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sz w:val="24"/>
          <w:szCs w:val="24"/>
          <w:lang w:eastAsia="ru-RU"/>
        </w:rPr>
        <w:t>СМФР</w:t>
      </w:r>
      <w:r w:rsidRPr="003D12B6">
        <w:rPr>
          <w:rFonts w:ascii="Times New Roman" w:hAnsi="Times New Roman"/>
          <w:sz w:val="24"/>
          <w:szCs w:val="24"/>
          <w:lang w:eastAsia="ru-RU"/>
        </w:rPr>
        <w:t xml:space="preserve"> – система межфилиальных расчетов</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sz w:val="24"/>
          <w:szCs w:val="24"/>
          <w:lang w:eastAsia="ru-RU"/>
        </w:rPr>
        <w:t xml:space="preserve">СПОД </w:t>
      </w:r>
      <w:r w:rsidRPr="003D12B6">
        <w:rPr>
          <w:rFonts w:ascii="Times New Roman" w:hAnsi="Times New Roman"/>
          <w:sz w:val="24"/>
          <w:szCs w:val="24"/>
          <w:lang w:eastAsia="ru-RU"/>
        </w:rPr>
        <w:t>– события после отчетной даты</w:t>
      </w:r>
    </w:p>
    <w:p w:rsidR="006340A9" w:rsidRPr="003D12B6" w:rsidRDefault="006340A9" w:rsidP="003D12B6">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3D12B6">
        <w:rPr>
          <w:rFonts w:ascii="Times New Roman" w:hAnsi="Times New Roman"/>
          <w:b/>
          <w:sz w:val="24"/>
          <w:szCs w:val="24"/>
          <w:lang w:eastAsia="ru-RU"/>
        </w:rPr>
        <w:t>ЦА</w:t>
      </w:r>
      <w:r w:rsidRPr="003D12B6">
        <w:rPr>
          <w:rFonts w:ascii="Times New Roman" w:hAnsi="Times New Roman"/>
          <w:sz w:val="24"/>
          <w:szCs w:val="24"/>
          <w:lang w:eastAsia="ru-RU"/>
        </w:rPr>
        <w:t xml:space="preserve"> – центральный аппарат ОАО «Сбербанк России»</w:t>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3D12B6">
        <w:rPr>
          <w:rFonts w:ascii="Times New Roman" w:hAnsi="Times New Roman"/>
          <w:sz w:val="24"/>
          <w:szCs w:val="24"/>
          <w:lang w:eastAsia="ru-RU"/>
        </w:rPr>
        <w:br w:type="page"/>
      </w:r>
      <w:r w:rsidRPr="003D12B6">
        <w:rPr>
          <w:rFonts w:ascii="Times New Roman" w:hAnsi="Times New Roman"/>
          <w:sz w:val="24"/>
          <w:szCs w:val="24"/>
          <w:lang w:eastAsia="ru-RU"/>
        </w:rPr>
        <w:lastRenderedPageBreak/>
        <w:t>Приложение 3</w:t>
      </w:r>
    </w:p>
    <w:p w:rsidR="006340A9" w:rsidRPr="003D12B6" w:rsidRDefault="006340A9" w:rsidP="003D12B6">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3D12B6">
        <w:rPr>
          <w:rFonts w:ascii="Times New Roman" w:hAnsi="Times New Roman"/>
          <w:b/>
          <w:sz w:val="24"/>
          <w:szCs w:val="24"/>
          <w:lang w:eastAsia="ru-RU"/>
        </w:rPr>
        <w:t>Перечень использованных документов</w:t>
      </w: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3D12B6" w:rsidRDefault="006340A9" w:rsidP="003D12B6">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Федеральный  закон  от 21.11.1996 № 129-ФЗ «О бухгалтерском  учете».</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Федеральный закон от 10.07.2002 № 86-ФЗ «О Центральном  банке  Российской Федерации (Банке России)».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Федеральный закон  от  02.12.1990 № 395 - 1 «О банках и банковской деятельности» </w:t>
      </w:r>
      <w:r w:rsidRPr="003D12B6">
        <w:rPr>
          <w:rFonts w:ascii="Times New Roman" w:hAnsi="Times New Roman"/>
          <w:sz w:val="24"/>
          <w:szCs w:val="24"/>
          <w:lang w:val="en-US" w:eastAsia="ru-RU"/>
        </w:rPr>
        <w:t>c</w:t>
      </w:r>
      <w:r w:rsidRPr="003D12B6">
        <w:rPr>
          <w:rFonts w:ascii="Times New Roman" w:hAnsi="Times New Roman"/>
          <w:sz w:val="24"/>
          <w:szCs w:val="24"/>
          <w:lang w:eastAsia="ru-RU"/>
        </w:rPr>
        <w:t xml:space="preserve"> последующими изменениями и дополнениями.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26.03.2007 № 302-П «О правилах ведения бухгалтерского учета в кредитных организациях, расположенных на территории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Альбом форм документов первичного учета от 30.05.2000 </w:t>
      </w:r>
      <w:r w:rsidRPr="003D12B6">
        <w:rPr>
          <w:rFonts w:ascii="Times New Roman" w:hAnsi="Times New Roman"/>
          <w:sz w:val="24"/>
          <w:szCs w:val="24"/>
          <w:lang w:val="en-US" w:eastAsia="ru-RU"/>
        </w:rPr>
        <w:t>c</w:t>
      </w:r>
      <w:r w:rsidRPr="003D12B6">
        <w:rPr>
          <w:rFonts w:ascii="Times New Roman" w:hAnsi="Times New Roman"/>
          <w:sz w:val="24"/>
          <w:szCs w:val="24"/>
          <w:lang w:eastAsia="ru-RU"/>
        </w:rPr>
        <w:t xml:space="preserve"> последующими изменениями и дополнениями.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о проведении межфилиальных расчетов в Сбербанке России» от 26.04.2010 № 355-4-р.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03.10.2002 № 2-П «О безналичных расчетах в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«Правила документооборота и технология обработки учетной информации в Сбербанке России” от 04.11.2000  № 304-2-р.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«Методикой проведения инвентаризации </w:t>
      </w:r>
      <w:r w:rsidRPr="003D12B6">
        <w:rPr>
          <w:rFonts w:ascii="Times New Roman CYR" w:hAnsi="Times New Roman CYR" w:cs="Times New Roman CYR"/>
          <w:sz w:val="24"/>
          <w:szCs w:val="24"/>
          <w:lang w:eastAsia="ru-RU"/>
        </w:rPr>
        <w:t>материальных</w:t>
      </w:r>
      <w:r w:rsidRPr="003D12B6">
        <w:rPr>
          <w:rFonts w:ascii="Times New Roman" w:hAnsi="Times New Roman"/>
          <w:sz w:val="24"/>
          <w:szCs w:val="24"/>
          <w:lang w:eastAsia="ru-RU"/>
        </w:rPr>
        <w:t xml:space="preserve"> ценностей в ОАО «Сбербанк России» и его филиалах» от 04.10.2010 №1962.</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«Порядком приобретения, учета, эксплуатации, обслуживания и выбытия материальных ценностей и нематериальных активов в центральном аппарате Сбербанка России» от 16.05.2006 №1122-3-р.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Указание Банка России от 08.10.2008 № 2089-У «О порядке составления кредитными организациями годового отчета».</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Регламент взыскания и списания дебиторской задолженности в ОАО «Сбербанк России и его филиалах» от 02.06.2011 № 283-3.</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инвентаризации и списания невостребованной кредиторской задолженности в Сбербанке России и его филиалах» от 28.07.2005 № 1369-р.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24.04.2008 № 318-П «О порядке ведения кассовых операций в кредитных организациях на территории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Регламент совершения кассовых операций в Сбербанке России и его филиалах” от 20.04.2009 № 628-4-р.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napToGrid w:val="0"/>
          <w:sz w:val="24"/>
          <w:szCs w:val="24"/>
          <w:lang w:eastAsia="ru-RU"/>
        </w:rPr>
        <w:t>Положение Банка России от 10.02.2003 № 215-П «О</w:t>
      </w:r>
      <w:r w:rsidRPr="003D12B6">
        <w:rPr>
          <w:rFonts w:ascii="Times New Roman" w:hAnsi="Times New Roman"/>
          <w:sz w:val="24"/>
          <w:szCs w:val="24"/>
          <w:lang w:eastAsia="ru-RU"/>
        </w:rPr>
        <w:t xml:space="preserve"> методике определения собственных средств (капитала) кредитных организаций».</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01.04.2003 № 222-П «О порядке осуществления безналичных расчетов физическими лицами в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«Регламент проведения взаиморасчетов с территориальными банками ОАО «Сбербанк России» по внутрисистемным операциям» от 30.12.2010 № 745-2-р.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31.08.1998 № 54-П «О порядке предоставления (размещения) кредитными организациями денежных средств и их возврата (погашения)».</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Положение Банка России от 30.07.2002 №191-П О консолидированной отчетности.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Федеральный закон от 22.04.1996 N 39-ФЗ «О рынке ценных бумаг».</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Письмо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lastRenderedPageBreak/>
        <w:t>Положение Банка России «О порядке заключения и исполнения сделок РЕПО с государственными ценными бумагами Российской Федерации» от 25.03.2003 № 220-П.</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«Технологическая схема централизованного расчета и уплаты налога на добавленную стоимость ОАО «Сбербанк России» от 06.04.2006 №724-2-р.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«Порядок ведения журналов учета полученных и выставленных счетов фактур, единых  книги покупок и книги продаж Сбербанка России» от 07.06.2002 №937-р.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Постановление Совета Министров СССР от 22.10.1990г. №1072.</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Постановление Правительства Российской Федерации от 01.01.2002 № 1 «О классификации основных средств, включаемых в амортизационные группы».</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«Учетная политика для целей налогообложения Сбербанка России» от 28.12.2010 № 873-7-р.</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Инструкция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Указание Банка России от 01.07.2009 № 2255-У «О правилах, учета, хранения, приема и выдачи слитков драгоценных металлов в кредитных организациях на территории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Инструкция Банка России от 06.12.1996 № 52 «О порядке ведения бухгалтерского учета операций с драгоценными металлами в кредитных организациях».</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Положение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CYR" w:hAnsi="Times New Roman CYR" w:cs="Times New Roman CYR"/>
          <w:sz w:val="24"/>
          <w:szCs w:val="24"/>
          <w:lang w:eastAsia="ru-RU"/>
        </w:rPr>
        <w:t>Положение Банка России от 07.08.2009 № 342-П «Об обязательных резервах кредитных организаций».</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Положение Банка России от 20.03.2006 № 283-П «О порядке формирования кредитными организациями резервов на возможные потери».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Указание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Указание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3D12B6"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Приказ Минфина РФ от 28.06.2010 N 63н «Об утверждении Положения по бухгалтерскому учету «Исправление ошибок в бухгалтерском учете и отчетности» (ПБУ 22/2010).</w:t>
      </w:r>
    </w:p>
    <w:p w:rsidR="006340A9" w:rsidRPr="003D12B6" w:rsidRDefault="006340A9" w:rsidP="003D12B6">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39. Положение Банка России от 04.07.2011 № 372-П «О порядке ведения бухгалтерского учета производных финансовых инструментов».</w:t>
      </w:r>
    </w:p>
    <w:p w:rsidR="006340A9" w:rsidRPr="003D12B6" w:rsidRDefault="006340A9" w:rsidP="003D12B6">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40. Приказ Федеральной службы по финансовым рынкам от 04.03.2010 № 10-13/пз-н «Об утверждении положения о видах производных финансовых инструментов».</w:t>
      </w:r>
    </w:p>
    <w:p w:rsidR="006340A9" w:rsidRPr="003D12B6" w:rsidRDefault="006340A9" w:rsidP="003D12B6">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41.  Методика определения текущей справедливой стоимости финансовых инструментов.</w:t>
      </w:r>
    </w:p>
    <w:p w:rsidR="006340A9" w:rsidRPr="003D12B6" w:rsidRDefault="006340A9" w:rsidP="003D12B6">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3D12B6">
        <w:rPr>
          <w:rFonts w:ascii="Times New Roman" w:hAnsi="Times New Roman"/>
          <w:sz w:val="24"/>
          <w:szCs w:val="24"/>
          <w:lang w:eastAsia="ru-RU"/>
        </w:rPr>
        <w:t>42. Методика определения текущей (справедливой) стоимости недвижимости, временно неиспользуемой в основной деятельности.</w:t>
      </w:r>
    </w:p>
    <w:p w:rsidR="006340A9" w:rsidRPr="003D12B6" w:rsidRDefault="006340A9" w:rsidP="003D12B6">
      <w:pPr>
        <w:overflowPunct w:val="0"/>
        <w:autoSpaceDE w:val="0"/>
        <w:autoSpaceDN w:val="0"/>
        <w:adjustRightInd w:val="0"/>
        <w:spacing w:after="0" w:line="240" w:lineRule="auto"/>
        <w:ind w:left="426" w:hanging="426"/>
        <w:jc w:val="both"/>
        <w:textAlignment w:val="baseline"/>
        <w:rPr>
          <w:rFonts w:ascii="Times New Roman" w:hAnsi="Times New Roman"/>
          <w:sz w:val="28"/>
          <w:szCs w:val="28"/>
          <w:lang w:eastAsia="ru-RU"/>
        </w:rPr>
      </w:pPr>
    </w:p>
    <w:p w:rsidR="006340A9" w:rsidRPr="00190C6B" w:rsidRDefault="006340A9" w:rsidP="00190C6B">
      <w:pPr>
        <w:rPr>
          <w:rFonts w:ascii="Times New Roman" w:hAnsi="Times New Roman"/>
          <w:sz w:val="20"/>
          <w:szCs w:val="20"/>
          <w:lang w:eastAsia="ru-RU"/>
        </w:rPr>
      </w:pPr>
      <w:r>
        <w:rPr>
          <w:rFonts w:ascii="Times New Roman" w:hAnsi="Times New Roman"/>
          <w:sz w:val="28"/>
          <w:szCs w:val="28"/>
          <w:lang w:eastAsia="ru-RU"/>
        </w:rPr>
        <w:br w:type="page"/>
      </w:r>
      <w:r w:rsidRPr="00621295">
        <w:rPr>
          <w:rFonts w:ascii="Times New Roman" w:hAnsi="Times New Roman"/>
          <w:sz w:val="24"/>
          <w:szCs w:val="24"/>
          <w:lang w:eastAsia="ru-RU"/>
        </w:rPr>
        <w:lastRenderedPageBreak/>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p>
    <w:p w:rsidR="006340A9" w:rsidRPr="00190C6B" w:rsidRDefault="006340A9" w:rsidP="00190C6B">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ОТКРЫТОЕ АКЦИОНЕРНОЕ ОБЩЕСТВО</w:t>
      </w:r>
    </w:p>
    <w:p w:rsidR="006340A9" w:rsidRPr="00190C6B" w:rsidRDefault="006340A9" w:rsidP="00190C6B">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«СБЕРБАНК РОССИИ»</w:t>
      </w: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УЧЕТНАЯ ПОЛИТИКА</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bCs/>
          <w:sz w:val="28"/>
          <w:szCs w:val="28"/>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ОАО «СБЕРБАНК РОССИИ»</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Утверждена Приказом Сбербанка России</w:t>
      </w: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от 14.12.2009 № 363-О</w:t>
      </w: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(с изменениями, внесенными 28.12.2012)</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190C6B" w:rsidRDefault="006340A9" w:rsidP="008819C3">
      <w:pPr>
        <w:keepNext/>
        <w:numPr>
          <w:ilvl w:val="0"/>
          <w:numId w:val="18"/>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Общие положения</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w:t>
      </w:r>
      <w:r w:rsidRPr="00190C6B">
        <w:rPr>
          <w:rFonts w:ascii="Times New Roman CYR" w:hAnsi="Times New Roman CYR" w:cs="Times New Roman CYR"/>
          <w:sz w:val="24"/>
          <w:szCs w:val="24"/>
          <w:lang w:eastAsia="ru-RU"/>
        </w:rPr>
        <w:t xml:space="preserve">ОАО «Сбербанк России» </w:t>
      </w:r>
      <w:r w:rsidRPr="00190C6B">
        <w:rPr>
          <w:rFonts w:ascii="Times New Roman" w:hAnsi="Times New Roman"/>
          <w:sz w:val="24"/>
          <w:szCs w:val="24"/>
          <w:lang w:eastAsia="ru-RU"/>
        </w:rPr>
        <w:t xml:space="preserve">определяет совокупность способов ведения бухгалтерского учета в соответствии с Федеральным  законом   от 06.12.2011 № 402-ФЗ «О бухгалтерском  учете» для обеспечения формирования достоверной информации о результатах  деятельности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соответствии со статьей 57 Федерального закона от 10.07.2002 № 86-ФЗ «О Центральном  банке  Российской Федерации (Банке России)», 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 в своей деятельности руководствуется  Федеральным законом  от  02.12.1990 № 395 - 1 «О банках и банковской деятельности» </w:t>
      </w:r>
      <w:r w:rsidRPr="00190C6B">
        <w:rPr>
          <w:rFonts w:ascii="Times New Roman" w:hAnsi="Times New Roman"/>
          <w:sz w:val="24"/>
          <w:szCs w:val="24"/>
          <w:lang w:val="en-US" w:eastAsia="ru-RU"/>
        </w:rPr>
        <w:t>c</w:t>
      </w:r>
      <w:r w:rsidRPr="00190C6B">
        <w:rPr>
          <w:rFonts w:ascii="Times New Roman" w:hAnsi="Times New Roman"/>
          <w:sz w:val="24"/>
          <w:szCs w:val="24"/>
          <w:lang w:eastAsia="ru-RU"/>
        </w:rPr>
        <w:t xml:space="preserve"> последующими изменениями и дополнениями, Федеральным Законом  от 06.12.2011 № 402-ФЗ «О бухгалтерском учете», другими законами и нормативными актами, действующими на территории Российской Федерации, указаниями Банка России, Уставом Банка, решениями Правления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Учетная политика Банка основывается на Положении Банка России от 16.07.2012 №385-П «О правилах ведения бухгалтерского учета в кредитных организациях, расположенных на территории Российской Федерации» (далее – Положение Банка России №385-П), других документах Центрального банка Российской Федерации, регламентирующих вопросы учета и отчетности, положений (стандартов) бухгалтерского учета, позволяющих реализовывать принципы единообразного отражения банковских операций по счетам баланса.</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Банка обязательна для применения центральным аппаратом, филиалами, внутренними структурными подразделениями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Банка применяется последовательно из года в год.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Изменение учетной политики может производиться при следующих условиях:</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lastRenderedPageBreak/>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 существенном изменении условий деятельности экономического субъекта.</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  ведении бухгалтерского  учета должны  быть обеспечены следующие  требования:  </w:t>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полнота отражения в учете за отчетный период всех совершенных кассовых, расчетных, кредитных и иных банковских операций; </w:t>
      </w:r>
      <w:r w:rsidRPr="00190C6B">
        <w:rPr>
          <w:rFonts w:ascii="Times New Roman" w:hAnsi="Times New Roman"/>
          <w:sz w:val="24"/>
          <w:szCs w:val="24"/>
          <w:lang w:eastAsia="ru-RU"/>
        </w:rPr>
        <w:tab/>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рациональное и правильное ведение бухгалтерского учета, исходя из местных условий и объема выполняемых работ,  на основе  комплексной  автоматизированной  системы  учета банковских  и других операций; </w:t>
      </w:r>
      <w:r w:rsidRPr="00190C6B">
        <w:rPr>
          <w:rFonts w:ascii="Times New Roman" w:hAnsi="Times New Roman"/>
          <w:sz w:val="24"/>
          <w:szCs w:val="24"/>
          <w:lang w:eastAsia="ru-RU"/>
        </w:rPr>
        <w:tab/>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данные аналитического учета должны соответствовать оборотам  и остаткам по счетам синтетического учета;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своевременное отражение в учете поступивших доходов и произведенных расходов, подведение результатов хозяйственной деятельности  в соответствии с  действующим  законодательством и требованиями Банка России;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осуществление расчетов по поручениям клиентов, хозяйственным и другим операциям  Банка в соответствии с требованиями  Банка России; </w:t>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контроль за соблюдением инструкций и указаний о порядке хранения и пересылки денежной наличности, ценных бумаг и банковских ценностей;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все хозяйственные операции и результаты инвентаризации подлежат своевременной регистрации на счетах бухгалтерского учета без каких - либо пропусков или изъятий;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осмотрительность (или консерватизм), т.е. обеспечение большей готовности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преобладание содержания над формой (отражение операций в соответствии с их экономической сущностью, а не юридической формой);</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понятность (для квалифицированного пользователя отчетность должна содержать все необходимые пояснения и расшифровки);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материальность (отчетность должна обеспечивать достоверное отражение информации, существенной для принятия управленческих решений);</w:t>
      </w:r>
    </w:p>
    <w:p w:rsidR="006340A9" w:rsidRPr="00190C6B" w:rsidRDefault="006340A9" w:rsidP="00190C6B">
      <w:pPr>
        <w:overflowPunct w:val="0"/>
        <w:autoSpaceDE w:val="0"/>
        <w:autoSpaceDN w:val="0"/>
        <w:adjustRightInd w:val="0"/>
        <w:spacing w:before="240" w:after="0" w:line="240" w:lineRule="auto"/>
        <w:ind w:left="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сравнимость (сопоставимость данных за различные периоды);</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надежность (отчетность не должна содержать существенных искажений, и не вводить пользователей в заблуждение). Чтобы быть надежной, отчетность должна:    </w:t>
      </w:r>
    </w:p>
    <w:p w:rsidR="006340A9" w:rsidRPr="00190C6B" w:rsidRDefault="006340A9" w:rsidP="000E1983">
      <w:pPr>
        <w:numPr>
          <w:ilvl w:val="0"/>
          <w:numId w:val="8"/>
        </w:numPr>
        <w:tabs>
          <w:tab w:val="clear" w:pos="1571"/>
          <w:tab w:val="num" w:pos="-1843"/>
        </w:tabs>
        <w:overflowPunct w:val="0"/>
        <w:autoSpaceDE w:val="0"/>
        <w:autoSpaceDN w:val="0"/>
        <w:adjustRightInd w:val="0"/>
        <w:spacing w:before="120"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достоверно отражать все операции, активы, пассивы и финансовые результаты;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составляться с преобладанием содержания над формой;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нейтральной (свободной от субъективного, заинтересованного подхода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консервативной;</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полной (опущение какого-либо факта может сделать отчетность недостоверной).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8819C3">
      <w:pPr>
        <w:keepNext/>
        <w:numPr>
          <w:ilvl w:val="0"/>
          <w:numId w:val="18"/>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Организационные аспекты Учетной политики</w:t>
      </w:r>
    </w:p>
    <w:p w:rsidR="006340A9" w:rsidRPr="008819C3" w:rsidRDefault="006340A9" w:rsidP="008819C3">
      <w:pPr>
        <w:pStyle w:val="ListParagraph"/>
        <w:keepNext/>
        <w:numPr>
          <w:ilvl w:val="1"/>
          <w:numId w:val="18"/>
        </w:numPr>
        <w:overflowPunct w:val="0"/>
        <w:autoSpaceDE w:val="0"/>
        <w:autoSpaceDN w:val="0"/>
        <w:adjustRightInd w:val="0"/>
        <w:spacing w:before="240" w:after="0" w:line="240" w:lineRule="auto"/>
        <w:jc w:val="both"/>
        <w:textAlignment w:val="baseline"/>
        <w:outlineLvl w:val="1"/>
        <w:rPr>
          <w:rFonts w:ascii="Times New Roman" w:hAnsi="Times New Roman"/>
          <w:b/>
          <w:bCs/>
          <w:sz w:val="24"/>
          <w:szCs w:val="24"/>
          <w:lang w:eastAsia="ru-RU"/>
        </w:rPr>
      </w:pPr>
      <w:r w:rsidRPr="008819C3">
        <w:rPr>
          <w:rFonts w:ascii="Times New Roman" w:hAnsi="Times New Roman"/>
          <w:b/>
          <w:bCs/>
          <w:sz w:val="24"/>
          <w:szCs w:val="24"/>
          <w:lang w:eastAsia="ru-RU"/>
        </w:rPr>
        <w:t>Рабочий план счетов бухгалтерского учета</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Бухгалтерский учет в Банке осуществляется в соответствии с Рабочим планом счетов бухгалтерского учета  в филиалах Банка, утвержденным Президентом Банка 22.11.2007 с учетом последующих изменений и дополнений. </w:t>
      </w:r>
    </w:p>
    <w:p w:rsidR="006340A9" w:rsidRPr="00190C6B" w:rsidRDefault="006340A9" w:rsidP="00190C6B">
      <w:pPr>
        <w:autoSpaceDE w:val="0"/>
        <w:autoSpaceDN w:val="0"/>
        <w:adjustRightInd w:val="0"/>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Рабочий план счетов Банка основан на Плане счетов бухгалтерского учета в кредитных организациях, предусмотренном Положением Банка России №385-П.</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Первичные учетные документы</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autoSpaceDE w:val="0"/>
        <w:autoSpaceDN w:val="0"/>
        <w:adjustRightInd w:val="0"/>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Основанием  для  записей  в регистрах  бухгалтерского  учета  являются  первичные учетные  документы, фиксирующие  факт совершения  операции.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Для оформления операций используются типовые формы первичных учетных документов, предусмотренные Банком России или содержащиеся в альбомах унифицированных форм первичной учетной документации.</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 утверждает формы первичных учетных документов, не предусмотренные Банком России и не содержащиеся в альбомах унифицированных форм первичной учетной документации, а также формы документов для внутренней бухгалтерской отчетности. Перечень таких документов приведен в «Альбоме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 2715.  </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Урегулирование взаимной задолженности </w:t>
      </w:r>
    </w:p>
    <w:p w:rsidR="006340A9" w:rsidRPr="00190C6B" w:rsidRDefault="006340A9" w:rsidP="00190C6B">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190C6B" w:rsidRDefault="006340A9" w:rsidP="00190C6B">
      <w:pPr>
        <w:tabs>
          <w:tab w:val="left" w:pos="-1985"/>
        </w:tabs>
        <w:autoSpaceDE w:val="0"/>
        <w:autoSpaceDN w:val="0"/>
        <w:spacing w:before="60" w:after="60" w:line="240" w:lineRule="auto"/>
        <w:ind w:firstLine="567"/>
        <w:jc w:val="both"/>
        <w:rPr>
          <w:rFonts w:ascii="Times New Roman" w:hAnsi="Times New Roman"/>
          <w:b/>
          <w:bCs/>
          <w:sz w:val="24"/>
          <w:szCs w:val="24"/>
          <w:lang w:eastAsia="ru-RU"/>
        </w:rPr>
      </w:pPr>
      <w:r w:rsidRPr="00190C6B">
        <w:rPr>
          <w:rFonts w:ascii="Times New Roman" w:hAnsi="Times New Roman"/>
          <w:sz w:val="24"/>
          <w:szCs w:val="24"/>
          <w:lang w:eastAsia="ru-RU"/>
        </w:rPr>
        <w:tab/>
      </w:r>
      <w:r w:rsidRPr="00190C6B">
        <w:rPr>
          <w:rFonts w:ascii="Times New Roman" w:hAnsi="Times New Roman"/>
          <w:bCs/>
          <w:sz w:val="24"/>
          <w:szCs w:val="24"/>
          <w:lang w:eastAsia="ru-RU"/>
        </w:rPr>
        <w:t>В Банке урегулирование взаимной задолженности по внутрибанковским требованиям и обязательствам (ВТО) осуществляется в порядке проведения расчетов, установленном «Положением о проведении межфилиальных расчетов в Сбербанке России» № 355-4-р</w:t>
      </w:r>
      <w:r w:rsidRPr="00190C6B">
        <w:rPr>
          <w:rFonts w:ascii="Times New Roman" w:hAnsi="Times New Roman"/>
          <w:sz w:val="24"/>
          <w:szCs w:val="24"/>
          <w:lang w:eastAsia="ru-RU"/>
        </w:rPr>
        <w:t xml:space="preserve">. </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 Порядок проведения отдельных учетных операций и документооборот</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Основные требования по организации бухгалтерского учета и документооборота определены нормативными документами Центрального банка Российской Федерации, а также «Правилами документооборота и технологии обработки учетной информации в ОАО «Сбербанк России» от 19.06.2012 №304-3-р.</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 Кроме того в вопросах организации бухгалтерского учета центральный аппарат и филиалы Банка руководствуются внутренними нормативными документами  Банка, устанавливающими порядок проведения операций, особенности документооборота операций.</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Порядок проведения инвентаризации </w:t>
      </w:r>
    </w:p>
    <w:p w:rsidR="006340A9" w:rsidRPr="00190C6B" w:rsidRDefault="006340A9" w:rsidP="00190C6B">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190C6B" w:rsidRDefault="006340A9" w:rsidP="00190C6B">
      <w:pPr>
        <w:autoSpaceDE w:val="0"/>
        <w:autoSpaceDN w:val="0"/>
        <w:adjustRightInd w:val="0"/>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проводят инвентаризацию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Порядок проведения инвентаризации имущества и оформления результатов для центрального аппарата и филиалов Банка определен «Методикой проведения инвентаризации </w:t>
      </w:r>
      <w:r w:rsidRPr="00190C6B">
        <w:rPr>
          <w:rFonts w:ascii="Times New Roman CYR" w:hAnsi="Times New Roman CYR" w:cs="Times New Roman CYR"/>
          <w:sz w:val="24"/>
          <w:szCs w:val="24"/>
          <w:lang w:eastAsia="ru-RU"/>
        </w:rPr>
        <w:t>материальных</w:t>
      </w:r>
      <w:r w:rsidRPr="00190C6B">
        <w:rPr>
          <w:rFonts w:ascii="Times New Roman" w:hAnsi="Times New Roman"/>
          <w:sz w:val="24"/>
          <w:szCs w:val="24"/>
          <w:lang w:eastAsia="ru-RU"/>
        </w:rPr>
        <w:t xml:space="preserve"> ценностей в ОАО «Сбербанк России» и его филиалах» №1962, «Порядком приобретения, учета, эксплуатации, обслуживания и выбытия материальных ценностей и нематериальных активов в центральном аппарате Сбербанка России» №1122-3-р.</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Инвентаризацию дебиторской и кредиторской задолженности центральный аппарат и филиалы Банка осуществляют в соответствии с Указанием Банка России от 08.10.2008 № 2089-У «О порядке составления кредитными организациями годового отчета», а также нормативными документами Банка:  «Регламентом взыскания и списания дебиторской задолженности в ОАО «Сбербанк России» и его филиалах» от 02.06.2011 № 283-3, «Порядком инвентаризации и списания невостребованной кредиторской задолженности в Сбербанке России и его филиалах» от 28.07.2005 № 1369-р.</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ревизию банкнот, монет, драгоценных металлов и других ценностей осуществляют в соответствии с Положением Банка России от 24.04.2008 № 318-П «О порядке ведения кассовых операций в кредитных организациях на территории Российской Федерации», а также  требованиями «Регламента совершения кассовых операций в Сбербанке России и его филиалах» от 20.04.2009 № 628-4-р.</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Методы оценки отдельных статей баланса</w:t>
      </w:r>
    </w:p>
    <w:p w:rsidR="006340A9" w:rsidRPr="00190C6B" w:rsidRDefault="006340A9" w:rsidP="00190C6B">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190C6B" w:rsidRDefault="006340A9" w:rsidP="00190C6B">
      <w:pPr>
        <w:autoSpaceDE w:val="0"/>
        <w:autoSpaceDN w:val="0"/>
        <w:adjustRightInd w:val="0"/>
        <w:spacing w:after="0" w:line="240" w:lineRule="auto"/>
        <w:ind w:firstLine="851"/>
        <w:jc w:val="both"/>
        <w:rPr>
          <w:rFonts w:ascii="Times New Roman" w:hAnsi="Times New Roman"/>
          <w:b/>
          <w:bCs/>
          <w:sz w:val="24"/>
          <w:szCs w:val="24"/>
          <w:lang w:eastAsia="ru-RU"/>
        </w:rPr>
      </w:pPr>
      <w:r w:rsidRPr="00190C6B">
        <w:rPr>
          <w:rFonts w:ascii="Times New Roman" w:hAnsi="Times New Roman"/>
          <w:sz w:val="24"/>
          <w:szCs w:val="24"/>
          <w:lang w:eastAsia="ru-RU"/>
        </w:rPr>
        <w:t>В соответствии с Положением Банка России №385-П 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если иное не предусмотрено законодательством Российской Федерации и нормативными актами Банка России.</w:t>
      </w:r>
    </w:p>
    <w:p w:rsidR="006340A9" w:rsidRPr="00190C6B" w:rsidRDefault="006340A9" w:rsidP="00190C6B">
      <w:pPr>
        <w:overflowPunct w:val="0"/>
        <w:autoSpaceDE w:val="0"/>
        <w:autoSpaceDN w:val="0"/>
        <w:adjustRightInd w:val="0"/>
        <w:spacing w:afterLines="60" w:after="144"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этом:</w:t>
      </w:r>
    </w:p>
    <w:p w:rsidR="006340A9" w:rsidRPr="00190C6B" w:rsidRDefault="006340A9" w:rsidP="000E1983">
      <w:pPr>
        <w:numPr>
          <w:ilvl w:val="0"/>
          <w:numId w:val="9"/>
        </w:numPr>
        <w:tabs>
          <w:tab w:val="clear" w:pos="2519"/>
          <w:tab w:val="num" w:pos="-993"/>
          <w:tab w:val="num" w:pos="-567"/>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активы и обязательства в иностранной валюте (</w:t>
      </w:r>
      <w:r w:rsidRPr="00190C6B">
        <w:rPr>
          <w:rFonts w:ascii="Times New Roman CYR" w:hAnsi="Times New Roman CYR" w:cs="Times New Roman CYR"/>
          <w:sz w:val="24"/>
          <w:szCs w:val="24"/>
          <w:lang w:eastAsia="ru-RU"/>
        </w:rPr>
        <w:t xml:space="preserve">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w:t>
      </w:r>
      <w:r w:rsidRPr="00190C6B">
        <w:rPr>
          <w:rFonts w:ascii="Times New Roman" w:hAnsi="Times New Roman"/>
          <w:sz w:val="24"/>
          <w:szCs w:val="24"/>
          <w:lang w:eastAsia="ru-RU"/>
        </w:rPr>
        <w:t>драгоценные металлы переоцениваются по мере изменения валютного курса и цены металла в соответствии с нормативными актами Банка России</w:t>
      </w:r>
      <w:r w:rsidRPr="00190C6B">
        <w:rPr>
          <w:rFonts w:ascii="Times New Roman CYR" w:hAnsi="Times New Roman CYR" w:cs="Times New Roman CYR"/>
          <w:sz w:val="24"/>
          <w:szCs w:val="24"/>
          <w:lang w:eastAsia="ru-RU"/>
        </w:rPr>
        <w:t>;</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color w:val="0000FF"/>
          <w:sz w:val="24"/>
          <w:szCs w:val="24"/>
          <w:lang w:eastAsia="ru-RU"/>
        </w:rPr>
      </w:pPr>
      <w:r w:rsidRPr="00190C6B">
        <w:rPr>
          <w:rFonts w:ascii="Times New Roman" w:hAnsi="Times New Roman"/>
          <w:sz w:val="24"/>
          <w:szCs w:val="24"/>
          <w:lang w:eastAsia="ru-RU"/>
        </w:rPr>
        <w:t xml:space="preserve">активы, требования и обязательства, конкретная величина (стоимость) которых определяется с применением неотделяемых встроенных производных инструментов (НВПИ), переоцениваются (пересчитываются) ежедневно, с отражением возникающих разниц по соответствующим статьям доходов/расходов с даты перехода права </w:t>
      </w:r>
      <w:r w:rsidRPr="00190C6B">
        <w:rPr>
          <w:rFonts w:ascii="Times New Roman" w:hAnsi="Times New Roman"/>
          <w:sz w:val="24"/>
          <w:szCs w:val="24"/>
          <w:lang w:eastAsia="ru-RU"/>
        </w:rPr>
        <w:lastRenderedPageBreak/>
        <w:t>собственности на поставляемый актив (даты приема работ, оказания услуг) до даты фактически произведенной оплаты;</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 xml:space="preserve">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 В частности, </w:t>
      </w:r>
      <w:r w:rsidRPr="00190C6B">
        <w:rPr>
          <w:rFonts w:ascii="Times New Roman" w:hAnsi="Times New Roman"/>
          <w:snapToGrid w:val="0"/>
          <w:sz w:val="24"/>
          <w:szCs w:val="24"/>
          <w:lang w:eastAsia="ru-RU"/>
        </w:rPr>
        <w:t xml:space="preserve"> Банк в</w:t>
      </w:r>
      <w:r w:rsidRPr="00190C6B">
        <w:rPr>
          <w:rFonts w:ascii="Times New Roman" w:hAnsi="Times New Roman"/>
          <w:sz w:val="24"/>
          <w:szCs w:val="24"/>
          <w:lang w:eastAsia="ru-RU"/>
        </w:rPr>
        <w:t xml:space="preserve"> соответствии с Положением Банка России №385-П переоценивает группы однородных объектов основных средств по текущей (восстановительной) стоимости. При этом основные средства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 </w:t>
      </w:r>
      <w:r w:rsidRPr="00190C6B">
        <w:rPr>
          <w:rFonts w:ascii="Times New Roman" w:hAnsi="Times New Roman"/>
          <w:snapToGrid w:val="0"/>
          <w:sz w:val="24"/>
          <w:szCs w:val="24"/>
          <w:lang w:eastAsia="ru-RU"/>
        </w:rPr>
        <w:t>Прирост стоимости имущества за счет проведенной переоценки является источником собственных средств  (капитала)  второго  уровня. В соответствии с Положением Банка России № 215-П «О</w:t>
      </w:r>
      <w:r w:rsidRPr="00190C6B">
        <w:rPr>
          <w:rFonts w:ascii="Times New Roman" w:hAnsi="Times New Roman"/>
          <w:sz w:val="24"/>
          <w:szCs w:val="24"/>
          <w:lang w:eastAsia="ru-RU"/>
        </w:rPr>
        <w:t xml:space="preserve"> методике определения собственных средств (капитала) кредитных организаций» </w:t>
      </w:r>
      <w:r w:rsidRPr="00190C6B">
        <w:rPr>
          <w:rFonts w:ascii="Times New Roman" w:hAnsi="Times New Roman"/>
          <w:snapToGrid w:val="0"/>
          <w:sz w:val="24"/>
          <w:szCs w:val="24"/>
          <w:lang w:eastAsia="ru-RU"/>
        </w:rPr>
        <w:t>переоценка имущества может включаться в расчет капитала не чаще одного раза в 3 года на основании данных, подтвержденных аудитором;</w:t>
      </w:r>
    </w:p>
    <w:p w:rsidR="006340A9" w:rsidRPr="00190C6B"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недвижимость, временно неиспользуемая в основной деятельности, после ее первоначального признания оценивается по текущей (справедливой) стоимости.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определения текущей (справедливой) стоимости недвижимости, временно неиспользуемой в основной деятельности, приведен в «Методике определения текущей (справедливой) стоимости недвижимости, временно неиспользуемой в основной деятельности» №2632.</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объектов недвижимости, временно неиспользуемой в основной деятельности, по текущей (справедливой) стоимости осуществляется ежеквартально.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когда выявляется невозможность достоверного определения текущей (справедливой) стоимости объекта, впервые классифицируемого в качестве недвижимости, временно неиспользуемой в основной деятельности, после изменения способа его использования, центральный аппарат и филиалы Банка оценивают этот объект по первоначальной стоимости за вычетом накопленной амортизации и накопленных убытков от обесценения. Проверка таких объектов на обесценение осуществляется один раз в год.</w:t>
      </w:r>
    </w:p>
    <w:p w:rsidR="006340A9" w:rsidRPr="00190C6B" w:rsidRDefault="006340A9" w:rsidP="00190C6B">
      <w:pPr>
        <w:overflowPunct w:val="0"/>
        <w:autoSpaceDE w:val="0"/>
        <w:autoSpaceDN w:val="0"/>
        <w:adjustRightInd w:val="0"/>
        <w:spacing w:afterLines="60" w:after="144" w:line="240" w:lineRule="auto"/>
        <w:ind w:firstLine="72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В последующем такой объект учитывается по первоначальной стоимости за вычетом накопленной амортизации и накопленных убытков от обесценения до момента его выбытия или перевода из состава недвижимости, временно неиспользуемой в основной деятельности;</w:t>
      </w:r>
    </w:p>
    <w:p w:rsidR="006340A9" w:rsidRPr="00190C6B"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группы однородных нематериальных активов могут  не чаще одного раза в год (на начало отчетного года) переоцениваться по текущей рыночной стоимости, определяемой исключительно по данным активного рынка указанных нематериальных активов. </w:t>
      </w:r>
    </w:p>
    <w:p w:rsidR="006340A9" w:rsidRPr="00190C6B" w:rsidRDefault="006340A9" w:rsidP="00190C6B">
      <w:pPr>
        <w:overflowPunct w:val="0"/>
        <w:autoSpaceDE w:val="0"/>
        <w:autoSpaceDN w:val="0"/>
        <w:adjustRightInd w:val="0"/>
        <w:spacing w:afterLines="60" w:after="144"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последующем данные активы должны переоцениваться регулярно, чтобы их остаточная стоимость, определяемая в виде разницы между первоначальной стоимостью и суммой начисленной амортизации, существенно не отличалась от текущей рыночной стоимости</w:t>
      </w:r>
      <w:r w:rsidRPr="00190C6B">
        <w:rPr>
          <w:rFonts w:ascii="Times New Roman" w:hAnsi="Times New Roman"/>
          <w:sz w:val="24"/>
          <w:szCs w:val="24"/>
          <w:vertAlign w:val="superscript"/>
          <w:lang w:eastAsia="ru-RU"/>
        </w:rPr>
        <w:footnoteReference w:id="4"/>
      </w:r>
      <w:r w:rsidRPr="00190C6B">
        <w:rPr>
          <w:rFonts w:ascii="Times New Roman" w:hAnsi="Times New Roman"/>
          <w:sz w:val="24"/>
          <w:szCs w:val="24"/>
          <w:lang w:eastAsia="ru-RU"/>
        </w:rPr>
        <w:t>.</w:t>
      </w:r>
    </w:p>
    <w:p w:rsidR="006340A9" w:rsidRPr="00190C6B" w:rsidRDefault="006340A9" w:rsidP="00190C6B">
      <w:pPr>
        <w:overflowPunct w:val="0"/>
        <w:autoSpaceDE w:val="0"/>
        <w:autoSpaceDN w:val="0"/>
        <w:adjustRightInd w:val="0"/>
        <w:spacing w:after="100" w:afterAutospacing="1" w:line="240" w:lineRule="auto"/>
        <w:ind w:firstLine="72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 xml:space="preserve">Приобретенная положительная деловая репутация может проверяться на обесценение в соответствии с законодательством Российской Федерации и иным </w:t>
      </w:r>
      <w:r w:rsidRPr="00190C6B">
        <w:rPr>
          <w:rFonts w:ascii="Times New Roman" w:hAnsi="Times New Roman"/>
          <w:sz w:val="24"/>
          <w:szCs w:val="24"/>
          <w:lang w:eastAsia="ru-RU"/>
        </w:rPr>
        <w:lastRenderedPageBreak/>
        <w:t>нормативными правовыми актами. При наличии признаков обесценения определяется сумма убытков от обесценения;</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принимаются к учету по фактическим затратам на приобретение. В фактические затраты на приобретение по процентным (купонным) ценным бумагам, кроме стоимости ценной бумаги по цене приобретения, определенной условиями договора (сделки), входит также процентный (купонный) доход, уплаченный при ее приобретении.</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Ценные бумаги отражаются на соответствующих балансовых счетах по учету вложений в ценные бумаги в зависимости от целей приобретения. </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первоначальное признание производного финансового инструмента в бухгалтерском учете осуществляется при заключении договора, являющегося производным финансовым инструментом (далее также - договор).</w:t>
      </w:r>
    </w:p>
    <w:p w:rsidR="006340A9" w:rsidRPr="00190C6B" w:rsidRDefault="006340A9" w:rsidP="00190C6B">
      <w:pPr>
        <w:spacing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 xml:space="preserve">С даты первоначального признания производные финансовые инструменты оцениваются по справедливой стоимости. </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производных финансовых инструментов по справедливой стоимости осуществляется ежедневно</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Порядок и периодичность вывода на печать документов аналитического и синтетического учета</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Центральный аппарат и филиалы Банка ежедневно формируют и выводят на печать баланс кредитной организации (приложение  8 к Положению Банка России №385-П), оборотную ведомость по счетам кредитной организации (приложение 7 к Положению Банка России №385-П). </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Отчет о прибылях и убытках по форме приложения 4 к Положению Банка России №385-П при формировании и хранении в электронном виде распечатывается на бумажном носителе на первое число месяца, следующего за отчетным.</w:t>
      </w:r>
      <w:r w:rsidRPr="00190C6B">
        <w:rPr>
          <w:rFonts w:ascii="Times New Roman" w:hAnsi="Times New Roman"/>
          <w:sz w:val="24"/>
          <w:szCs w:val="24"/>
          <w:lang w:eastAsia="ru-RU"/>
        </w:rPr>
        <w:t xml:space="preserve">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могут вести в электронном виде Книгу регистрации открытых счетов. В этом случае в электронном виде ежедневно составляются отдельные ведомости открытых и закрытых счетов. При необходимости ведомости открытых и закрытых счетов ежедневно распечатываются на бумажном носителе. На каждое первое число года, следующего за отчетным (по состоянию на 1 января), Книга регистрации открытых счетов распечатывается на бумажном носителе в части действующих по состоянию на 1 января счетов.</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Лицевые счета, по которым были проведены операции (была проведена операция) и документы, которые имеют срок хранения свыше десяти лет, подлежат по мере совершения операций распечатыванию и хранению на бумажных носителях, при этом распечатывается тот лицевой счет, по которому документы хранятся свыше десяти лет. </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color w:val="0000FF"/>
          <w:sz w:val="24"/>
          <w:szCs w:val="24"/>
          <w:lang w:eastAsia="ru-RU"/>
        </w:rPr>
      </w:pPr>
    </w:p>
    <w:p w:rsidR="006340A9" w:rsidRPr="00190C6B" w:rsidRDefault="006340A9" w:rsidP="008819C3">
      <w:pPr>
        <w:numPr>
          <w:ilvl w:val="1"/>
          <w:numId w:val="18"/>
        </w:numPr>
        <w:overflowPunct w:val="0"/>
        <w:autoSpaceDE w:val="0"/>
        <w:autoSpaceDN w:val="0"/>
        <w:adjustRightInd w:val="0"/>
        <w:spacing w:after="0" w:line="240" w:lineRule="auto"/>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Взаимодействие с аудитором</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В целях эффективного проведения внешнего аудита,  в  соответствии со ст.42  Федерального Закона “О банках и банковской  деятельности” Банка организует проведение аудиторской проверки деятельности Банка за год с получением подтверждения правильности составления годового бухгалтерского отчета  аудиторской  фирмой.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Основным документом, регламентирующим  взаимоотношения  Банка и  аудиторской  фирмы, является  договор на  оказание  аудиторских  услуг,  а также  Порядок взаимодействия подразделений Банка с аудиторской фирмой.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keepNext/>
        <w:numPr>
          <w:ilvl w:val="0"/>
          <w:numId w:val="18"/>
        </w:numPr>
        <w:overflowPunct w:val="0"/>
        <w:autoSpaceDE w:val="0"/>
        <w:autoSpaceDN w:val="0"/>
        <w:adjustRightInd w:val="0"/>
        <w:spacing w:after="0" w:line="240" w:lineRule="auto"/>
        <w:ind w:firstLine="66"/>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Методологические аспекты Учетной политики</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Состав, учет доходов и расходов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numPr>
          <w:ilvl w:val="2"/>
          <w:numId w:val="18"/>
        </w:numPr>
        <w:overflowPunct w:val="0"/>
        <w:autoSpaceDE w:val="0"/>
        <w:autoSpaceDN w:val="0"/>
        <w:adjustRightInd w:val="0"/>
        <w:spacing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образуются от проведения операций в российских рублях, иностранной валюте и драгоценных металлах. Доходы и расходы, полученные/произведенные в иностранной валюте, пересчитываются в рубли по официальному курсу Банка России, действующему на дату их признания в бухгалтерском учете. Доходы и расходы, полученные/произведенные в драгоценных металлах, пересчитываются в рубли по учетным ценам Банка России, действующим на дату их признания в бухгалтерском учете.</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отражаются в бухгалтерском учете исходя из принципов, определенных в Приложении 3 к Положению Банка России №385-П.</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соответствии с Положением Банка России №385-П доходы и расходы отражаются в бухгалтерском учете по методу «начисления». 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отражаются в бухгалтерском учете в том периоде, к которому они относятся.</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состав доходов центрального аппарата и филиалов Банка, учитываемых на балансовом счете 706 «Финансовый результат текущего года» включаются: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банковских операций и других сделок;</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операционные доходы;</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прочие доходы.</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доходам от банковских операций и других сделок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процентные доходы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доходы от банковских операций и других сделок (счет 70601).</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операционным доходам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операций с ценными бумагами кроме процентов, дивидендов и  переоценки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участия в капитале других организаций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положительная переоценка ценных бумаг (счет 70602), средств в иностранной валюте (счет 70603), драгоценных металлов (счет 70604);</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применения  встроенных производных инструментов, неотделяемых от основного договора (счет № 70605);</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производных финансовых инструментов (счет 70613);</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операционные доходы (счет 70601).</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прочим доходам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штрафы, пени, неустойки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доходы прошлых лет, выявленные в отчетном году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доходы, относимые к прочим (счет 70601).</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состав расходов центрального аппарата и филиалов Банка, учитываемых на балансовом счете 706 «Финансовый результат текущего года» включаются: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банковским операциям и другим сделкам;</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операционные расходы;</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прочие расходы.</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расходам по банковским операциям и другим сделкам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процентные расходы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расходы по банковским операциям и другим сделкам (счет 70606).</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операционным расходам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операциям с ценными бумагами кроме процентов, дивидендов и  переоценки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отрицательная переоценка ценных бумаг (счет 70607), средств в иностранной валюте (счет 70608), драгоценных металлов (счет 70609);</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от применения  встроенных производных инструментов, неотделяемых от основного договора (счет № 70610);</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производным финансовым инструментам (счет 70614);</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операционные расходы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связанные с обеспечением деятельности кредитной организации (счет 70606).</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прочим расходам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штрафы, пени, неустойки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прошлых лет, выявленные в отчетном году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расходы, относимые к прочим (счет 70606).</w:t>
      </w:r>
    </w:p>
    <w:p w:rsidR="006340A9" w:rsidRPr="00190C6B" w:rsidRDefault="006340A9" w:rsidP="00190C6B">
      <w:pPr>
        <w:widowControl w:val="0"/>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Кроме того, в состав расходов центрального аппарата включаются:</w:t>
      </w:r>
    </w:p>
    <w:p w:rsidR="006340A9" w:rsidRPr="00190C6B" w:rsidRDefault="006340A9" w:rsidP="00190C6B">
      <w:pPr>
        <w:widowControl w:val="0"/>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налог на прибыль, в том числе в виде авансовых платежей (счет 70611);</w:t>
      </w:r>
    </w:p>
    <w:p w:rsidR="006340A9" w:rsidRPr="00190C6B" w:rsidRDefault="006340A9" w:rsidP="000E1983">
      <w:pPr>
        <w:widowControl w:val="0"/>
        <w:numPr>
          <w:ilvl w:val="0"/>
          <w:numId w:val="2"/>
        </w:numPr>
        <w:tabs>
          <w:tab w:val="num" w:pos="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выплаты из прибыли после налогообложения: использование прибыли, распределенной между акционерами (участниками) в виде дивидендов, а также направленной на формирование (пополнение) резервного фонда (счет 70612).</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Принципы признания и определения доходов и расходов определены в Приложении 3 к Положению Банка России №385-П. </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Доход признается в бухгалтерском учете при наличии следующих условий:</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 право на получение этого дохода кредитной организацией вытекает из конкретного договора или подтверждено иным соответствующим образом;</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б) сумма дохода может быть определена;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в) отсутствует неопределенность в получении дохода;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г) в результате конкретной операции по поставке (реализации) актива, выполнению работ, оказанию услуг право собственности на поставляемый актив перешло от кредитной организации к покупателю или работа принята заказчиком, услуга оказана.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«а» - «в».</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 xml:space="preserve">Отсутствие или наличие неопределенности в получении указанных доходов признается на основании оценки качества ссуд, ссудной и приравненной к ней </w:t>
      </w:r>
      <w:r w:rsidRPr="00190C6B">
        <w:rPr>
          <w:rFonts w:ascii="Times New Roman" w:hAnsi="Times New Roman"/>
          <w:sz w:val="24"/>
          <w:szCs w:val="24"/>
          <w:lang w:eastAsia="ru-RU"/>
        </w:rPr>
        <w:lastRenderedPageBreak/>
        <w:t>задолженности (далее - ссуда) или уровня риска возможных потерь по соответствующему активу (требованию).</w:t>
      </w:r>
    </w:p>
    <w:p w:rsidR="006340A9" w:rsidRPr="00190C6B" w:rsidRDefault="006340A9" w:rsidP="00190C6B">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 и II категориям качества, получение доходов признается определенным (вероятность получения доходов является безусловной и (или) высокой).</w:t>
      </w:r>
    </w:p>
    <w:p w:rsidR="006340A9" w:rsidRPr="00190C6B" w:rsidRDefault="006340A9" w:rsidP="00190C6B">
      <w:pPr>
        <w:overflowPunct w:val="0"/>
        <w:autoSpaceDE w:val="0"/>
        <w:autoSpaceDN w:val="0"/>
        <w:adjustRightInd w:val="0"/>
        <w:spacing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III категории качества, признается отсутствие неопределенности в получении дохода. Указанный принцип применяется ко всем ссудам, активам (требованиям) III категории качества без исключения.</w:t>
      </w:r>
    </w:p>
    <w:p w:rsidR="006340A9" w:rsidRPr="00190C6B" w:rsidRDefault="006340A9" w:rsidP="00190C6B">
      <w:pPr>
        <w:overflowPunct w:val="0"/>
        <w:autoSpaceDE w:val="0"/>
        <w:autoSpaceDN w:val="0"/>
        <w:adjustRightInd w:val="0"/>
        <w:spacing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 признается в бухгалтерском учете при наличии следующих условий:</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 расход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б) сумма расхода может быть определена;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в) отсутствует неопределенность в отношении расхода.</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и издержки, подлежащие возмещению, расходами не признаются, а подлежат бухгалтерскому учету в качестве дебиторской задолженности.</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Аналитический учет на счетах по учету доходов и расходов ведется только в валюте Российской Федерации.</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Активы (требования), выраженные в иностранной валюте, отражаются по дебету счетов по учету выбытия (реализации) по официальному курсу на дату реализации.  Активы (требования), выраженные в драгоценных металлах, отражаются по учетной цене на дату реализации.</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По кредиту счетов по учету выбытия (реализации) по официальному курсу на дату реализации отражается рублевый эквивалент суммы выручки в иностранной валюте, полученной (подлежащей получению) по условиям договора.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Если по каким-либо причинам первичные учетные документы, являющиеся основанием для отражения операции в бухгалтерском учете и (или) определения даты признания дохода или расхода, принимаются к бухгалтерскому учету в более позднюю дату, разницы между переоценкой средств в иностранной валюте и драгоценных металлов на дату принятия к учету и датой признания (реализации) сторнируются в корреспонденции со счетами по учету переоценки средств в иностранной валюте и драгоценных металлов, соответственно.</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Периодичность списания доходов, расходов будущих периодов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отнесении сумм на счета по учету доходов (расходов) будущих периодов отчетным периодом является календарный год.</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Суммы доходов (расходов) будущих периодов относятся на счета по учету доходов (расходов) пропорционально прошедшему временному интервалу.</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ежемесячно не позднее последнего рабочего дня списывают доходы (расходы) будущих периодов, приходящиеся на соответствующий месяц, на счета по учету доходов и расходов.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Не позднее последнего рабочего дня месяца отнесению на расходы подлежат суммы уплаченных страховых взносов по договорам имущественного и личного страхования, приходящиеся на истекший месяц (в том числе за оставшиеся нерабочие дни, если последний рабочий день месяца не совпадает с его окончанием).</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Формирование финансового результата</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первый рабочий день нового года после составления бухгалтерского баланса на 1 января остатки со счетов учета доходов (счета 70601-70605, 706713) и расходов (счета 70606-70611, 70614), а также выплат из прибыли текущего года (70612) переносятся на соответствующие счета по учету финансового результата прошлого года (счета 70701-70714).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 составлении годового отчета остатки со счетов 70701-70714 переносятся на счет по учету прибыли (убытка) прошлого года (708). Порядок переноса определяется отдельными нормативными документами. </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использования прибыли, а также нераспределенной прибыли, отраженной по счету 108, регулируется законодательством РФ и отдельными нормативными документами Банка.</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Формирование резервов предстоящих расходов</w:t>
      </w:r>
    </w:p>
    <w:p w:rsidR="006340A9" w:rsidRPr="00190C6B" w:rsidRDefault="006340A9" w:rsidP="00190C6B">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В целях равномерного отнесения затрат на расходы Банка центральный аппарат и филиалы Банка  формируют резервы предстоящих расходов (счет 60348) на выплату ежегодного вознаграждения за выслугу лет, выплату вознаграждений по итогам работы за год и пенсионное обеспечение работников Банка  в рамках Корпоративной пенсионной программы.</w:t>
      </w:r>
      <w:r w:rsidRPr="00190C6B">
        <w:rPr>
          <w:rFonts w:ascii="Times New Roman" w:hAnsi="Times New Roman"/>
          <w:sz w:val="24"/>
          <w:szCs w:val="24"/>
          <w:lang w:eastAsia="ru-RU"/>
        </w:rPr>
        <w:t xml:space="preserve">  Порядок формирования и использования резервов предстоящих расходов регулируется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расчетов с бюджетом по налогам и сборам и государственными внебюджетными фондами по страховым взносам на обязательное страхование</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Основные принципы реализации требований законодательства о налогах и сборах и страховых взносах на обязательное страхование определены в Учетной политике Банка для целей налогообложения.</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Платежи в бюджет налога на прибыль (в том числе по доходу в виде процентов по государственным и муниципальным ценным бумагам) отражаются по счету 70611 «Налог на прибыль» в балансе центрального аппарата.</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Суммы причитающегося к уплате за отчетный период налога на прибыль начисляются и отражаются в </w:t>
      </w:r>
      <w:r w:rsidRPr="00190C6B">
        <w:rPr>
          <w:rFonts w:ascii="Times New Roman CYR" w:hAnsi="Times New Roman CYR" w:cs="Times New Roman CYR"/>
          <w:sz w:val="24"/>
          <w:szCs w:val="24"/>
          <w:lang w:eastAsia="ru-RU"/>
        </w:rPr>
        <w:t>бухгалтерском</w:t>
      </w:r>
      <w:r w:rsidRPr="00190C6B">
        <w:rPr>
          <w:rFonts w:ascii="Times New Roman" w:hAnsi="Times New Roman"/>
          <w:sz w:val="24"/>
          <w:szCs w:val="24"/>
          <w:lang w:eastAsia="ru-RU"/>
        </w:rPr>
        <w:t xml:space="preserve"> учете в периоде, следующем за отчетным, но не позднее сроков, установленных для уплаты налоговым законодательством.</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внутрибанковских требований и обязательств</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720"/>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Учет внутрибанковских требований и обязательств (ВТО) между центральным аппаратом и филиалами или между филиалами по суммам переводов клиентов и внутрисистемных операций перераспределения активов, обязательств, капитала и имущества осуществляется на балансовых счетах, определенных для таких операций Положением Банка России №385-П (30301/30302 и 30305/30306) и Рабочим </w:t>
      </w:r>
      <w:r w:rsidRPr="00190C6B">
        <w:rPr>
          <w:rFonts w:ascii="Times New Roman CYR" w:hAnsi="Times New Roman CYR" w:cs="Times New Roman CYR"/>
          <w:sz w:val="24"/>
          <w:szCs w:val="24"/>
          <w:lang w:eastAsia="ru-RU"/>
        </w:rPr>
        <w:lastRenderedPageBreak/>
        <w:t>планом счетов</w:t>
      </w:r>
      <w:r w:rsidRPr="00190C6B">
        <w:rPr>
          <w:rFonts w:ascii="Times New Roman" w:hAnsi="Times New Roman"/>
          <w:sz w:val="24"/>
          <w:szCs w:val="24"/>
          <w:lang w:eastAsia="ru-RU"/>
        </w:rPr>
        <w:t xml:space="preserve">. При этом на счетах 30301/30302 отражаются в том числе возникающие требования и обязательства, когда с одной стороны  плательщиком или  получателем выступает клиент (контрагент), а с другой стороны в качестве получателя или плательщика выступает Банк (филиал Банка), а также требования и обязательства по другим операция, совершаемым между центральным аппаратом и филиалами или между филиалами.   </w:t>
      </w:r>
    </w:p>
    <w:p w:rsidR="006340A9" w:rsidRPr="00190C6B" w:rsidRDefault="006340A9" w:rsidP="000E1983">
      <w:pPr>
        <w:numPr>
          <w:ilvl w:val="2"/>
          <w:numId w:val="18"/>
        </w:numPr>
        <w:overflowPunct w:val="0"/>
        <w:autoSpaceDE w:val="0"/>
        <w:autoSpaceDN w:val="0"/>
        <w:adjustRightInd w:val="0"/>
        <w:spacing w:before="240" w:after="0" w:line="240" w:lineRule="auto"/>
        <w:ind w:left="1225" w:hanging="505"/>
        <w:jc w:val="both"/>
        <w:textAlignment w:val="baseline"/>
        <w:rPr>
          <w:rFonts w:ascii="Times New Roman CYR" w:hAnsi="Times New Roman CYR" w:cs="Times New Roman CYR"/>
          <w:sz w:val="24"/>
          <w:szCs w:val="24"/>
          <w:lang w:eastAsia="ru-RU"/>
        </w:rPr>
      </w:pPr>
      <w:r w:rsidRPr="00190C6B">
        <w:rPr>
          <w:rFonts w:ascii="Times New Roman" w:hAnsi="Times New Roman"/>
          <w:sz w:val="24"/>
          <w:szCs w:val="24"/>
          <w:lang w:eastAsia="ru-RU"/>
        </w:rPr>
        <w:t xml:space="preserve">На счетах по учету внутрибанковских требований и обязательств ведутся:  </w:t>
      </w:r>
    </w:p>
    <w:p w:rsidR="006340A9" w:rsidRPr="00190C6B" w:rsidRDefault="006340A9" w:rsidP="00190C6B">
      <w:pPr>
        <w:overflowPunct w:val="0"/>
        <w:autoSpaceDE w:val="0"/>
        <w:autoSpaceDN w:val="0"/>
        <w:adjustRightInd w:val="0"/>
        <w:spacing w:after="0" w:line="240" w:lineRule="auto"/>
        <w:ind w:left="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счета по учету взаимной задолженности; </w:t>
      </w:r>
    </w:p>
    <w:p w:rsidR="006340A9" w:rsidRPr="00190C6B" w:rsidRDefault="006340A9" w:rsidP="00190C6B">
      <w:pPr>
        <w:overflowPunct w:val="0"/>
        <w:autoSpaceDE w:val="0"/>
        <w:autoSpaceDN w:val="0"/>
        <w:adjustRightInd w:val="0"/>
        <w:spacing w:after="0" w:line="240" w:lineRule="auto"/>
        <w:ind w:left="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счета по урегулированию взаимной задолженности.</w:t>
      </w:r>
    </w:p>
    <w:p w:rsidR="006340A9" w:rsidRPr="00190C6B" w:rsidRDefault="006340A9" w:rsidP="000E1983">
      <w:pPr>
        <w:numPr>
          <w:ilvl w:val="2"/>
          <w:numId w:val="18"/>
        </w:numPr>
        <w:overflowPunct w:val="0"/>
        <w:autoSpaceDE w:val="0"/>
        <w:autoSpaceDN w:val="0"/>
        <w:adjustRightInd w:val="0"/>
        <w:spacing w:before="240" w:after="0" w:line="240" w:lineRule="auto"/>
        <w:ind w:left="0" w:firstLine="720"/>
        <w:jc w:val="both"/>
        <w:textAlignment w:val="baseline"/>
        <w:rPr>
          <w:rFonts w:ascii="Times New Roman CYR" w:hAnsi="Times New Roman CYR" w:cs="Times New Roman CYR"/>
          <w:sz w:val="24"/>
          <w:szCs w:val="24"/>
          <w:lang w:eastAsia="ru-RU"/>
        </w:rPr>
      </w:pPr>
      <w:r w:rsidRPr="00190C6B">
        <w:rPr>
          <w:rFonts w:ascii="Times New Roman" w:hAnsi="Times New Roman"/>
          <w:sz w:val="24"/>
          <w:szCs w:val="24"/>
          <w:lang w:eastAsia="ru-RU"/>
        </w:rPr>
        <w:t>Внутрибанковские</w:t>
      </w:r>
      <w:r w:rsidRPr="00190C6B">
        <w:rPr>
          <w:rFonts w:ascii="Times New Roman CYR" w:hAnsi="Times New Roman CYR" w:cs="Times New Roman CYR"/>
          <w:sz w:val="24"/>
          <w:szCs w:val="24"/>
          <w:lang w:eastAsia="ru-RU"/>
        </w:rPr>
        <w:t xml:space="preserve"> переводы по счетам по урегулированию взаимной задолженности осуществляются головными офисами. К головным офисам относятся центральный аппарат, территориальные банки, головные отделения.</w:t>
      </w:r>
    </w:p>
    <w:p w:rsidR="006340A9" w:rsidRPr="00190C6B" w:rsidRDefault="006340A9" w:rsidP="00190C6B">
      <w:pPr>
        <w:overflowPunct w:val="0"/>
        <w:autoSpaceDE w:val="0"/>
        <w:autoSpaceDN w:val="0"/>
        <w:adjustRightInd w:val="0"/>
        <w:spacing w:before="240"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3.6.4.</w:t>
      </w:r>
      <w:r w:rsidRPr="00190C6B">
        <w:rPr>
          <w:rFonts w:ascii="Times New Roman" w:hAnsi="Times New Roman"/>
          <w:bCs/>
          <w:sz w:val="24"/>
          <w:szCs w:val="24"/>
          <w:lang w:eastAsia="ru-RU"/>
        </w:rPr>
        <w:tab/>
        <w:t xml:space="preserve">Аналитический учет по счетам учета ВТО ведется с учетом следующего.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3.6.4.1.</w:t>
      </w:r>
      <w:r w:rsidRPr="00190C6B">
        <w:rPr>
          <w:rFonts w:ascii="Times New Roman" w:hAnsi="Times New Roman"/>
          <w:bCs/>
          <w:sz w:val="24"/>
          <w:szCs w:val="24"/>
          <w:lang w:eastAsia="ru-RU"/>
        </w:rPr>
        <w:tab/>
        <w:t xml:space="preserve">На счетах по урегулированию взаимной задолженности каждому филиалу/подразделению ЦА открывается по паре лицевых счетов (активный и пассивный)   в валюте Российской Федерации, в иностранных валютах, в драгоценных металлах (кроме золота), в золоте.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По операциям урегулирования остатков, отраженных в течение дня на соответствующей паре лицевых счетов, ежедневно выводится  единый результат. Ежедневно в конце дня меньшее сальдо списывается на счет с большим сальдо.</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3.6.4.2.</w:t>
      </w:r>
      <w:r w:rsidRPr="00190C6B">
        <w:rPr>
          <w:rFonts w:ascii="Times New Roman" w:hAnsi="Times New Roman"/>
          <w:bCs/>
          <w:sz w:val="24"/>
          <w:szCs w:val="24"/>
          <w:lang w:eastAsia="ru-RU"/>
        </w:rPr>
        <w:tab/>
        <w:t xml:space="preserve">Счета по учету взаимной задолженности ведутся по уровням образования взаимной задолженности (внутрирегиональный, межрегиональный, между филиалами и ЦА) и по видам операций.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Внутрирегиональные требования/обязательства - требования/обязательства между территориальным банком и подчиненными отделениями или между отделениями, подчиненными одному территориальному банку.</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Межрегиональные требования/обязательства - требования/обязательства между территориальными банками, отделениями разных территориальных банков.</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На  счетах третьего порядка по учету взаимной задолженности, отражаемой на счетах 30301/30302 на каждый филиал/подразделение ЦА, с которым может образовываться взаимная задолженность, открывается пара лицевых счетов (активный и пассивный) на группу операций одного направления финансово-хозяйственной деятельности в разрезе видов валют и драгоценных металлов. По группе операций одного направления финансово-хозяйственной деятельности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Порядок образования взаимной задолженности по группе операций одного направления финансово-хозяйственной деятельности, а также порядок и сроки урегулирования взаимной задолженности между филиалами/подразделениями ЦА, в балансе которых такая задолженность образуется, регламентируется отдельными внутренними нормативными документами Банка.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Группы операций одного направления финансово-хозяйственной деятельности определены в справочнике ЦАС НСИ.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lastRenderedPageBreak/>
        <w:t xml:space="preserve">3.6.4.3. По состоянию на 1 января (ежегодно) по счетам учета взаимной задолженности сальдируются остатки лицевых счетов, открытых одному филиалу/подразделению ЦА в одном виде валют/драгметаллов по всем направлениям финансово-хозяйственной деятельности. С этой целью бухгалтерскими проводками остатки соответствующих лицевых счетов (после определения  на ежедневной основе единого результата по группе операций одного направления финансово-хозяйственной деятельности) перечисляются на один, специально открываемый счет (пару лицевых счетов – активный и пассивный). В дату, установленную Банком, осуществляется урегулирование взаимной задолженности между филиалами/подразделениями ЦА по сложившимся остаткам указанных лицевых счетов.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Под операциями одного направления финансово-хозяйственной деятельности подразумеваются виды операций, по которым может образовываться взаимная задолженность с филиалом/подразделением ЦА.</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3.6.5.</w:t>
      </w:r>
      <w:r w:rsidRPr="00190C6B">
        <w:rPr>
          <w:rFonts w:ascii="Times New Roman" w:hAnsi="Times New Roman"/>
          <w:bCs/>
          <w:sz w:val="24"/>
          <w:szCs w:val="24"/>
          <w:lang w:eastAsia="ru-RU"/>
        </w:rPr>
        <w:tab/>
        <w:t xml:space="preserve"> На балансовых счетах 30305/30306 предусмотрены отдельные счета третьего и четвертого порядка для учета внутрибанковских требований обязательств между центральным аппаратом и филиалами, между филиалами по предусмотренным отдельными нормативными документами внутрисистемным операциям перераспределения ресурсов в виде плат и процентов.</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Кроме того, на счетах 30305/30306 предусмотрены отдельные счета третьего порядка для отражения внутрисистемных доходов/расходов по операциям расчета с бюджетом по налогу  на прибыль.</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3.6.6.</w:t>
      </w:r>
      <w:r w:rsidRPr="00190C6B">
        <w:rPr>
          <w:rFonts w:ascii="Times New Roman" w:hAnsi="Times New Roman"/>
          <w:bCs/>
          <w:sz w:val="24"/>
          <w:szCs w:val="24"/>
          <w:lang w:eastAsia="ru-RU"/>
        </w:rPr>
        <w:tab/>
        <w:t>Перераспределение ресурсов между центральным аппаратом и филиалами Банка, а также между филиалами Банка может осуществляться на платной основе. Плата производится посредством передачи ресурсов, учитываемых на соответствующих счетах третьего порядка балансовых счетов 30305/30306.</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расчетов с филиалами, расположенными за границей</w:t>
      </w:r>
    </w:p>
    <w:p w:rsidR="006340A9" w:rsidRPr="00190C6B" w:rsidRDefault="006340A9" w:rsidP="00190C6B">
      <w:pPr>
        <w:overflowPunct w:val="0"/>
        <w:autoSpaceDE w:val="0"/>
        <w:autoSpaceDN w:val="0"/>
        <w:adjustRightInd w:val="0"/>
        <w:spacing w:before="240"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 расчетов и взаимной задолженности с филиалами, расположенными за границей, осуществляется на следующих счетах:</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- 30303.4/30304.4 «Расчеты филиалов, расположенных за границей, со Сбербанком России» – счета по учету расчетов и взаимной задолженности между филиалами, расположенными за границей, и центральным аппаратом Банка (на балансе филиалов, расположенных за границей);</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- 30303.5/30304.5 «Расчеты Сбербанка России с филиалами, расположенными за границей» – счета по учету расчетов и взаимной задолженности между филиалами, расположенными за границей, и центральным аппаратом Банка (на балансе центрального аппарата).</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операций по кредитованию клиентов</w:t>
      </w:r>
    </w:p>
    <w:p w:rsidR="006340A9" w:rsidRPr="00190C6B" w:rsidRDefault="006340A9" w:rsidP="00190C6B">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 операций кредитования определяется нормативными документами Банка России: Положением </w:t>
      </w:r>
      <w:r w:rsidRPr="00190C6B">
        <w:rPr>
          <w:rFonts w:ascii="Times New Roman CYR" w:hAnsi="Times New Roman CYR" w:cs="Times New Roman CYR"/>
          <w:sz w:val="24"/>
          <w:szCs w:val="24"/>
          <w:lang w:eastAsia="ru-RU"/>
        </w:rPr>
        <w:t xml:space="preserve">Банка России </w:t>
      </w:r>
      <w:r w:rsidRPr="00190C6B">
        <w:rPr>
          <w:rFonts w:ascii="Times New Roman" w:hAnsi="Times New Roman"/>
          <w:sz w:val="24"/>
          <w:szCs w:val="24"/>
          <w:lang w:eastAsia="ru-RU"/>
        </w:rPr>
        <w:t>№385-П, Положением от 31.08.1998 № 54-П «О порядке предоставления (размещения) кредитными организациями денежных средств и их возврата (погашения)» и определяется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Принципы признания процентных доходов по предоставленным кредитам определены в Приложении 3 к Положению Банка России №385-П и пункте 3.1.5 Учетной политики Банка. </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 xml:space="preserve">В случае понижения качества ссуд и их переклассификации в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категорию качества, доходы по которой определяются как проблемные или безнадежные (далее - проблемные), суммы, фактически не полученные на дату переклассификации, списанию со счетов доходов не подлежат.</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Требования на получение указанных доходов (срочные и (или) просроченные) продолжают учитываться на соответствующих балансовых счетах.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В случае повышения качества ссуд и их переклассификации в </w:t>
      </w:r>
      <w:r w:rsidRPr="00190C6B">
        <w:rPr>
          <w:rFonts w:ascii="Times New Roman CYR" w:hAnsi="Times New Roman CYR" w:cs="Times New Roman CYR"/>
          <w:sz w:val="24"/>
          <w:szCs w:val="24"/>
          <w:lang w:val="en-US" w:eastAsia="ru-RU"/>
        </w:rPr>
        <w:t>I</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III</w:t>
      </w:r>
      <w:r w:rsidRPr="00190C6B">
        <w:rPr>
          <w:rFonts w:ascii="Times New Roman CYR" w:hAnsi="Times New Roman CYR" w:cs="Times New Roman CYR"/>
          <w:sz w:val="24"/>
          <w:szCs w:val="24"/>
          <w:lang w:eastAsia="ru-RU"/>
        </w:rPr>
        <w:t xml:space="preserve"> категорию качества, по которым неопределенность в получении доходов отсутствует, все суммы, причитающиеся к получению на дату переклассификации (включительно) начисляются и относятся на доходы.</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Начисленные проценты по ссудам </w:t>
      </w:r>
      <w:r w:rsidRPr="00190C6B">
        <w:rPr>
          <w:rFonts w:ascii="Times New Roman CYR" w:hAnsi="Times New Roman CYR" w:cs="Times New Roman CYR"/>
          <w:sz w:val="24"/>
          <w:szCs w:val="24"/>
          <w:lang w:val="en-US" w:eastAsia="ru-RU"/>
        </w:rPr>
        <w:t>I</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III</w:t>
      </w:r>
      <w:r w:rsidRPr="00190C6B">
        <w:rPr>
          <w:rFonts w:ascii="Times New Roman CYR" w:hAnsi="Times New Roman CYR" w:cs="Times New Roman CYR"/>
          <w:sz w:val="24"/>
          <w:szCs w:val="24"/>
          <w:lang w:eastAsia="ru-RU"/>
        </w:rPr>
        <w:t xml:space="preserve"> категории качества (получение которых признается определенным), подлежат отнесению на доходы в день, предусмотренный условиями договора для их уплаты должником.</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последний рабочий день месяца отнесению на доходы подлежат все проценты, начисленные за истекший месяц (в том числе за оставшиеся нерабочие дни, если последний рабочий день месяца не совпадает с его окончанием) либо доначисленные с указанной выше даты.</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Проценты по ссудам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категории качества (признанные проблемными), отражаются на счетах по учету доходов по факту их получения.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Бухгалтерский учет признанных проблемными процентов по ссудам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категории качества, до их фактического получения осуществляется на внебалансовых счетах по учету неполученных процентов.</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операций с ценными бумагами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190C6B">
        <w:rPr>
          <w:rFonts w:ascii="Times New Roman" w:hAnsi="Times New Roman"/>
          <w:b/>
          <w:bCs/>
          <w:lang w:eastAsia="ru-RU"/>
        </w:rPr>
        <w:t>Основы учета вложений в ценные бумаги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Совершение операций с ценными бумагами производится в соответствии с законодательством Российской Федерации, в том числе нормативными актами Банка России. Учет вложений в ценные бумаги осуществляется в соответствии с Положением Банка России №385-П.</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3.9.1.1. Первоначальное признание и прекращение признания ценных бумаг</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b/>
          <w:bCs/>
          <w:sz w:val="28"/>
          <w:szCs w:val="28"/>
          <w:lang w:eastAsia="ru-RU"/>
        </w:rPr>
      </w:pPr>
    </w:p>
    <w:p w:rsidR="006340A9" w:rsidRPr="00190C6B" w:rsidRDefault="006340A9" w:rsidP="00190C6B">
      <w:pPr>
        <w:keepNext/>
        <w:widowControl w:val="0"/>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Бухгалтерский учет вложений в ценные бумаги определяется исходя из цели их приобретения. Принципы классификации ценных бумаг устанавливаются отдельными нормативными документами Банка.</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Переклассификация (перевод из одной учетной категории в другую) долговых ценных бумаг при изменении у Банка намерений в отношении данных ценных бумаг осуществляется в случаях:</w:t>
      </w:r>
    </w:p>
    <w:p w:rsidR="006340A9" w:rsidRPr="00190C6B" w:rsidRDefault="006340A9" w:rsidP="00190C6B">
      <w:pPr>
        <w:overflowPunct w:val="0"/>
        <w:autoSpaceDE w:val="0"/>
        <w:autoSpaceDN w:val="0"/>
        <w:adjustRightInd w:val="0"/>
        <w:spacing w:before="120" w:after="0" w:line="240" w:lineRule="auto"/>
        <w:ind w:right="-6"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долговые обязательства "имеющиеся в наличии для продажи" переклассифицируются в категорию "удерживаемые до погашения". Суммы вложений переносятся на соответствующие балансовые счета с отнесением сумм переоценки на операционные доходы или расходы;</w:t>
      </w:r>
    </w:p>
    <w:p w:rsidR="006340A9" w:rsidRPr="00190C6B" w:rsidRDefault="006340A9" w:rsidP="00190C6B">
      <w:pPr>
        <w:overflowPunct w:val="0"/>
        <w:autoSpaceDE w:val="0"/>
        <w:autoSpaceDN w:val="0"/>
        <w:adjustRightInd w:val="0"/>
        <w:spacing w:before="120" w:after="0" w:line="240" w:lineRule="auto"/>
        <w:ind w:right="-6"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долговые обязательства "удерживаемые до погашения" переклассифицируются в категорию "имеющиеся в наличии для продажи" при соблюдении одного из условий, определенных отдельным нормативным документом Банка.</w:t>
      </w:r>
    </w:p>
    <w:p w:rsidR="006340A9" w:rsidRPr="00190C6B" w:rsidRDefault="006340A9" w:rsidP="00190C6B">
      <w:p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Решения о переклассификации ценных бумаг принимаются в порядке, определенном в отдельном нормативном документе Банка. Осуществление переклассификации ценных бумаг и их перенос на соответствующие балансовые счета производится с применением метода «ФИФО» по балансовой стоимости ценных бумаг на дату перевода. Очередность списания ценных бумаг, переведенных из одной категории в другую, устанавливается в соответствии с фактической (первоначальной) датой приобретения данных бумаг с применением метода «ФИФО». Переводимые ценные бумаги отражаются на соответствующих лицевых счетах, открытых к балансовым счетам второго порядка, в день совершения операции с сохранением информации о дате их отражения на лицевых счетах, открытых к балансовым счетам второго порядка, с которых они переносятся. Метод «ФИФО» применяется внутри каждого портфеля ценных бумаг.</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Ценные бумаги, приобретенные в рамках контрольного участия, подлежат обязательному переносу по счетам учета вложений в ценные бумаги при превышении (снижении) суммарного количества принадлежащих Банку голосующих акций эмитента по сравнению с количеством акций, удовлетворяющим критериям существенного влияния, установленным Положением Банка России от 30.07.2002 №191-П (с учетом изменений и дополнений). </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Все переносы задолженности по денежным средствам осуществляются на основании распоряжений служб, уполномоченных коллегиальным органом Банка.</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принимаются к учету на баланс филиалов и центрального аппарата Банка по цене приобретения, определенной условиями договора (сделки). Если ценные бумаги приобретаются по договорам, являющимся ПФИ, стоимость ценных бумаг определяется с учетом стоимости ПФИ. В бухгалтерском учете приобретенные бумаги отражаются в день получения первичных документов, подтверждающих переход прав на ценную бумагу, либо в день выполнения условий договора (сделки), определяющих переход прав. По процентным (купонным) ценным бумагам  в цену приобретения включается процентный (купонный) доход, уплаченный при их приобретении.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Величина затрат, связанных с приобретением ценных бумаг, является для Банка  несущественной по сравнению с объемом проводимых операций, а также относительно совокупной величины расходов Банка за сопоставимый период. В этой связи все затраты по оплате услуг, связанные с приобретением ценных бумаг, Банк относит на операционные расходы в том месяце, в котором были приняты к бухгалтерскому учету ценные бумаги. В случае, если Банк в последующем не принимает решение о приобретении ценных бумаг, стоимость предварительных затрат также относится на операционные расходы. При этом основанием для списания сумм на расходы является решение не приобретать ценные бумаги, оформляемое в установленном Банком порядке.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Предварительные затраты на приобретение и выбытие (реализацию) ценных бумаг учитываются на балансовом счете № 50905. 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Начисление процентного дохода по долговым обязательствам осуществляется на основании метода эффективной ставки в соответствии с отдельным нормативным документом</w:t>
      </w:r>
      <w:r w:rsidRPr="00190C6B">
        <w:rPr>
          <w:rFonts w:ascii="Times New Roman CYR" w:hAnsi="Times New Roman CYR" w:cs="Times New Roman CYR"/>
          <w:sz w:val="24"/>
          <w:szCs w:val="24"/>
          <w:lang w:eastAsia="ru-RU"/>
        </w:rPr>
        <w:t xml:space="preserve"> Банка</w:t>
      </w:r>
      <w:r w:rsidRPr="00190C6B">
        <w:rPr>
          <w:rFonts w:ascii="Times New Roman" w:hAnsi="Times New Roman"/>
          <w:sz w:val="24"/>
          <w:szCs w:val="24"/>
          <w:lang w:eastAsia="ru-RU"/>
        </w:rPr>
        <w:t>. Аналитический учет начисленного процентного дохода ведется на одном лицевом счете.</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При выбытии (реализации) ценных бумаг  их стоимость увеличивается на сумму дополнительных издержек (затрат), возникших на дату реализации и прямо связанных с выбытием (реализацией). В случае возникновения затрат, связанных с выбытием (реализацией) ценных бумаг после их реализации, их стоимость подлежит учету в составе операционных расходов. Аналитический учет вложений в ценные бумаги, начисленного процентного (купонного) дохода, сумм переоценки ценных бумаг определяется отдельными нормативными документами Банка, определяющими порядок совершения операций с ценными бумагами и учет вложений в ценные бумаги. При этом, аналитический учет по эмиссионным ценным бумагам и ценным бумагам, имеющим международный идентификационный код ценной бумаги (</w:t>
      </w:r>
      <w:r w:rsidRPr="00190C6B">
        <w:rPr>
          <w:rFonts w:ascii="Times New Roman" w:hAnsi="Times New Roman"/>
          <w:sz w:val="24"/>
          <w:szCs w:val="24"/>
          <w:lang w:val="en-US" w:eastAsia="ru-RU"/>
        </w:rPr>
        <w:t>ISIN</w:t>
      </w:r>
      <w:r w:rsidRPr="00190C6B">
        <w:rPr>
          <w:rFonts w:ascii="Times New Roman" w:hAnsi="Times New Roman"/>
          <w:sz w:val="24"/>
          <w:szCs w:val="24"/>
          <w:lang w:eastAsia="ru-RU"/>
        </w:rPr>
        <w:t xml:space="preserve">), должен обеспечивать получение информации о стоимости выбывающих (реализованных) ценных бумаг в разрезе выпусков. </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3.9.1.2. Порядок и периодичность переоценки ценных бумаг</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120" w:line="240" w:lineRule="auto"/>
        <w:ind w:firstLine="1004"/>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момента первоначального признания и до прекращения признания вложения в ценные бумаги оцениваются (переоцениваются) по текущей (справедливой) стоимости либо путем создания резервов на возможные потери. Текущая (справедливая) стоимость ценных бумаг для переоценки вложений определяется Департаментом финансов. Методы определения текущей (справедливой) стоимости ценных бумаг приведены в «Методике определения текущей справедливой стоимости финансовых инструментов» №2369.  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 Долговые обязательства "удерживаемые до погашения" и долговые обязательства, не погашенные в срок, не переоцениваются. Положительная переоценка определяется как превышение текущей (справедливой) стоимости ценных бумаг данного выпуска (эмитента) над их балансовой стоимостью. Отрицательная переоценка определяется как превышение балансовой стоимости ценных бумаг данного выпуска (эмитента) над их текущей (справедливой) стоимостью. По ценным бумагам, учитываемым в иностранной валюте, балансовой стоимостью является рублевый эквивалент стоимости по официальному курсу Центрального банка Российской Федерации на дату проведения переоценки. При частичном выбытии ценных бумаг, «оцениваемых по справедливой стоимости через прибыль или убыток», суммы переоценки, приходящиеся на выбывшие ценные бумаги, не списываются, а регулируются при очередной переоценке. При полном выбытии данной категории ценных бумаг соответствующего выпуска суммы переоценки, приходящиеся на этот выпуск, списываются на счета по учету доходов или расходов от переоценки. Если по ценным бумагам «имеющимся в наличии для продажи», оцениваемым после первоначального признания по текущей (справедливой) стоимости, ее дальнейшее надежное определение не представляется возможным либо при наличии признаков их обесценения суммы переоценки таких бумаг со счетов №№ 10603 и 10605 относятся на счета по учету операционных доходов или расходов. При этом разница от переоценки ценных бумаг, учтенная на контрсчетах №№ 50220, 50221, 50720, 50721, списанию с этих счетов не подлежит и продолжает учитываться до списания ценных бумаг со счетов №№ 502, 507. В дальнейшем под вложения в такие ценные бумаги создаются резервы на возможные потери.</w:t>
      </w:r>
    </w:p>
    <w:p w:rsidR="006340A9" w:rsidRPr="00190C6B" w:rsidRDefault="006340A9" w:rsidP="00190C6B">
      <w:pPr>
        <w:overflowPunct w:val="0"/>
        <w:autoSpaceDE w:val="0"/>
        <w:autoSpaceDN w:val="0"/>
        <w:adjustRightInd w:val="0"/>
        <w:spacing w:after="120" w:line="240" w:lineRule="auto"/>
        <w:ind w:left="284" w:firstLine="720"/>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3.9.1.3. Порядок выбытия ценных бумаг</w:t>
      </w:r>
    </w:p>
    <w:p w:rsidR="006340A9" w:rsidRPr="00190C6B" w:rsidRDefault="006340A9" w:rsidP="00190C6B">
      <w:pPr>
        <w:numPr>
          <w:ilvl w:val="12"/>
          <w:numId w:val="0"/>
        </w:numPr>
        <w:tabs>
          <w:tab w:val="left" w:pos="4140"/>
        </w:tabs>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выбытии (реализации) ценных бумаг одного выпуска либо ценных бумаг, имеющих один международный идентификационный код ценной бумаги (</w:t>
      </w:r>
      <w:r w:rsidRPr="00190C6B">
        <w:rPr>
          <w:rFonts w:ascii="Times New Roman" w:hAnsi="Times New Roman"/>
          <w:sz w:val="24"/>
          <w:szCs w:val="24"/>
          <w:lang w:val="en-US" w:eastAsia="ru-RU"/>
        </w:rPr>
        <w:t>ISIN</w:t>
      </w:r>
      <w:r w:rsidRPr="00190C6B">
        <w:rPr>
          <w:rFonts w:ascii="Times New Roman" w:hAnsi="Times New Roman"/>
          <w:sz w:val="24"/>
          <w:szCs w:val="24"/>
          <w:lang w:eastAsia="ru-RU"/>
        </w:rPr>
        <w:t xml:space="preserve">),  </w:t>
      </w:r>
      <w:r w:rsidRPr="00190C6B">
        <w:rPr>
          <w:rFonts w:ascii="Times New Roman" w:hAnsi="Times New Roman"/>
          <w:sz w:val="24"/>
          <w:szCs w:val="24"/>
          <w:lang w:eastAsia="ru-RU"/>
        </w:rPr>
        <w:lastRenderedPageBreak/>
        <w:t xml:space="preserve">центральный аппарат и филиалы Банка списание с балансовых счетов второго порядка производят с применением метода «ФИФО». Согласно методу «ФИФО» при выбытии осуществляется списание вложений в ценную бумагу, приобретенную первой по времени относительно даты реализации. </w:t>
      </w:r>
      <w:r w:rsidRPr="00190C6B">
        <w:rPr>
          <w:rFonts w:ascii="Times New Roman CYR" w:hAnsi="Times New Roman CYR" w:cs="Times New Roman CYR"/>
          <w:sz w:val="24"/>
          <w:szCs w:val="24"/>
          <w:lang w:eastAsia="ru-RU"/>
        </w:rPr>
        <w:t xml:space="preserve">Метод «ФИФО» применяется внутри каждого портфеля ценных бумаг. </w:t>
      </w:r>
      <w:r w:rsidRPr="00190C6B">
        <w:rPr>
          <w:rFonts w:ascii="Times New Roman" w:hAnsi="Times New Roman"/>
          <w:sz w:val="24"/>
          <w:szCs w:val="24"/>
          <w:lang w:eastAsia="ru-RU"/>
        </w:rPr>
        <w:t>При погашении ценной бумаги датой выбытия является день исполнения эмитентом обязательств по погашению ценной бумаги. Во всех остальных случаях датой выбытия является дата перехода прав на ценную бумагу, определяемая в соответствии со статьей 29 Федерального закона «О рынке ценных бумаг», либо дата прекращения обязательств по поставке ценных бумаг зачетом встречных однородных требований, если такой способ прекращения обязательств согласован сторонами договора (сделки).</w:t>
      </w:r>
    </w:p>
    <w:p w:rsidR="006340A9" w:rsidRPr="00190C6B" w:rsidRDefault="006340A9" w:rsidP="00190C6B">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 списании с баланса ценных бумаг с одной датой приобретения, первыми списываются ценные бумаги, занесенные в реестр покупок за этот день самыми первыми. При этом первой по порядковому номеру сделке покупки соответствует первая по порядковому номеру сделка продажи, занесенные в реестры (файлы) покупок и продаж соответственно. Реестры (файлы) покупок и продаж формируются по дате движения ценных бумаг (дате поставки) торговым подразделением или соответствующим подразделением филиала Банка, которые определяют последовательность занесения сделок в данные реестры. Реестры (файлы) покупок и продаж по окончании дня передаются в подразделение, осуществляющее сопровождение и учет операций. </w:t>
      </w:r>
      <w:r w:rsidRPr="00190C6B">
        <w:rPr>
          <w:rFonts w:ascii="Times New Roman" w:hAnsi="Times New Roman"/>
          <w:sz w:val="24"/>
          <w:szCs w:val="24"/>
          <w:lang w:eastAsia="ru-RU"/>
        </w:rPr>
        <w:tab/>
      </w:r>
    </w:p>
    <w:p w:rsidR="006340A9" w:rsidRPr="00190C6B" w:rsidRDefault="006340A9" w:rsidP="00190C6B">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частичном погашении эмитентом номинала долгового обязательства балансовый счет № 61210 не применяется ввиду отсутствия финансового результата. Сумма последнего платежа при полном погашении ценных бумаг отражается в бухгалтерском учете с использованием счета № 61210.</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невыполнения эмитентом обязательств по погашению долговых обязательств в установленный срок, ценные бумаги подлежат переносу на счет по учету долговых обязательств, не погашенных в срок. Перенос осуществляется по стоимости с учетом переоценки, отраженной на контрсчетах №№ 50120, 50121, 50220, 50221. При этом по ценным бумагам «имеющимся в наличии для продажи», кроме указанных записей, осуществляется списание сумм переоценки со счетов 10603, 10605 на счета по учету операционных доходов или расходов. Таким же порядком осуществляется бухгалтерский учет при переводе ценных бумаг «оцениваемых по справедливой стоимости через прибыль или убыток» и «имеющихся в наличии для продажи» на счет № 601 в целях осуществления контроля над управлением акционерным обществом/существенного влияния на деятельность акционерного общества.</w:t>
      </w:r>
    </w:p>
    <w:p w:rsidR="006340A9" w:rsidRPr="00190C6B" w:rsidRDefault="006340A9" w:rsidP="00190C6B">
      <w:pPr>
        <w:overflowPunct w:val="0"/>
        <w:autoSpaceDE w:val="0"/>
        <w:autoSpaceDN w:val="0"/>
        <w:adjustRightInd w:val="0"/>
        <w:spacing w:before="120" w:after="0" w:line="240" w:lineRule="auto"/>
        <w:ind w:right="-6" w:firstLine="709"/>
        <w:jc w:val="both"/>
        <w:textAlignment w:val="baseline"/>
        <w:rPr>
          <w:rFonts w:ascii="Times New Roman" w:hAnsi="Times New Roman"/>
          <w:sz w:val="28"/>
          <w:szCs w:val="28"/>
          <w:lang w:eastAsia="ru-RU"/>
        </w:rPr>
      </w:pP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3.9.1.4. Признание доходов по ценным бумагам</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Признание доходов по ценным бумагам осуществляется в следующем порядке:</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дохода признается неопределенным:</w:t>
      </w:r>
    </w:p>
    <w:p w:rsidR="006340A9" w:rsidRPr="00190C6B"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 xml:space="preserve">по долговым ценным бумагам, по которым создается резерв на возможные потери и которые отнесены к </w:t>
      </w:r>
      <w:r w:rsidRPr="00190C6B">
        <w:rPr>
          <w:rFonts w:ascii="Times New Roman" w:hAnsi="Times New Roman"/>
          <w:sz w:val="24"/>
          <w:szCs w:val="24"/>
          <w:lang w:val="en-US" w:eastAsia="ru-RU"/>
        </w:rPr>
        <w:t>IV</w:t>
      </w:r>
      <w:r w:rsidRPr="00190C6B">
        <w:rPr>
          <w:rFonts w:ascii="Times New Roman" w:hAnsi="Times New Roman"/>
          <w:sz w:val="24"/>
          <w:szCs w:val="24"/>
          <w:lang w:eastAsia="ru-RU"/>
        </w:rPr>
        <w:t xml:space="preserve"> и </w:t>
      </w:r>
      <w:r w:rsidRPr="00190C6B">
        <w:rPr>
          <w:rFonts w:ascii="Times New Roman" w:hAnsi="Times New Roman"/>
          <w:sz w:val="24"/>
          <w:szCs w:val="24"/>
          <w:lang w:val="en-US" w:eastAsia="ru-RU"/>
        </w:rPr>
        <w:t>V</w:t>
      </w:r>
      <w:r w:rsidRPr="00190C6B">
        <w:rPr>
          <w:rFonts w:ascii="Times New Roman" w:hAnsi="Times New Roman"/>
          <w:sz w:val="24"/>
          <w:szCs w:val="24"/>
          <w:lang w:eastAsia="ru-RU"/>
        </w:rPr>
        <w:t xml:space="preserve"> категориям качества</w:t>
      </w:r>
      <w:r w:rsidRPr="00190C6B">
        <w:rPr>
          <w:rFonts w:ascii="Times New Roman" w:hAnsi="Times New Roman"/>
          <w:b/>
          <w:bCs/>
          <w:sz w:val="24"/>
          <w:szCs w:val="24"/>
          <w:lang w:eastAsia="ru-RU"/>
        </w:rPr>
        <w:t>;</w:t>
      </w:r>
    </w:p>
    <w:p w:rsidR="006340A9" w:rsidRPr="00190C6B"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по долговым ценным бумагам, оцениваемым по текущей (справедливой) стоимости, по которым эмитентом допущена просрочка в выполнении своих обязательств (погашение купона, части номинала) свыше 30 календарных дней. В дальнейшем, при условии выполнения эмитентом ранее невыполненных обязательств, получение дохода вновь признается определенным.</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 xml:space="preserve"> По всем остальным ценным бумагам получение дохода признается определенным.</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3.9.1.5. Внутрисистемные операции с ценными бумагами</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Внутрисистемные операции с ценными бумагами проводятся между филиалами и центральным аппаратом Банка.</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Внутрисистемные операции с ценными бумагами являются перераспределением ценных бумаг внутри системы Банка и совершаются по балансовым ценам на дату операции перераспределения в разрезе каждого лота ценных бумаг. При этом в принимающем подразделении должна сохраняться информация о первоначальной стоимости вложений и дате их приобретения.</w:t>
      </w:r>
    </w:p>
    <w:p w:rsidR="006340A9" w:rsidRPr="00190C6B" w:rsidRDefault="006340A9" w:rsidP="00190C6B">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Очередность списания с баланса ценных бумаг, полученных путем перераспределения, устанавливается в соответствии с фактической (первоначальной) датой приобретения данных бумаг с применением метода «ФИФО».</w:t>
      </w:r>
    </w:p>
    <w:p w:rsidR="006340A9" w:rsidRPr="00190C6B" w:rsidRDefault="006340A9" w:rsidP="00190C6B">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Компенсация передавшим ценные бумаги подразделениям  накопленной переоценки  по ценным бумагам, имеющимся для продажи, за фактическое время владения данными ценными бумагами осуществляется путем перераспределения ресурсов.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color w:val="008000"/>
          <w:sz w:val="24"/>
          <w:szCs w:val="24"/>
          <w:lang w:eastAsia="ru-RU"/>
        </w:rPr>
      </w:pPr>
    </w:p>
    <w:p w:rsidR="006340A9" w:rsidRPr="00190C6B" w:rsidRDefault="006340A9" w:rsidP="000E1983">
      <w:pPr>
        <w:keepNext/>
        <w:numPr>
          <w:ilvl w:val="2"/>
          <w:numId w:val="18"/>
        </w:numPr>
        <w:overflowPunct w:val="0"/>
        <w:autoSpaceDE w:val="0"/>
        <w:autoSpaceDN w:val="0"/>
        <w:adjustRightInd w:val="0"/>
        <w:spacing w:after="0" w:line="240" w:lineRule="auto"/>
        <w:ind w:left="709" w:firstLine="11"/>
        <w:jc w:val="both"/>
        <w:textAlignment w:val="baseline"/>
        <w:outlineLvl w:val="2"/>
        <w:rPr>
          <w:rFonts w:ascii="Times New Roman" w:hAnsi="Times New Roman"/>
          <w:b/>
          <w:sz w:val="24"/>
          <w:szCs w:val="24"/>
          <w:lang w:eastAsia="ru-RU"/>
        </w:rPr>
      </w:pPr>
      <w:r w:rsidRPr="00190C6B">
        <w:rPr>
          <w:rFonts w:ascii="Times New Roman" w:hAnsi="Times New Roman"/>
          <w:b/>
          <w:sz w:val="24"/>
          <w:szCs w:val="24"/>
          <w:lang w:eastAsia="ru-RU"/>
        </w:rPr>
        <w:t xml:space="preserve"> Учет </w:t>
      </w:r>
      <w:r w:rsidRPr="00190C6B">
        <w:rPr>
          <w:rFonts w:ascii="Times New Roman" w:hAnsi="Times New Roman"/>
          <w:b/>
          <w:bCs/>
          <w:lang w:eastAsia="ru-RU"/>
        </w:rPr>
        <w:t>операций</w:t>
      </w:r>
      <w:r w:rsidRPr="00190C6B">
        <w:rPr>
          <w:rFonts w:ascii="Times New Roman" w:hAnsi="Times New Roman"/>
          <w:b/>
          <w:sz w:val="24"/>
          <w:szCs w:val="24"/>
          <w:lang w:eastAsia="ru-RU"/>
        </w:rPr>
        <w:t xml:space="preserve"> купли-продажи ценных бумаг с обязательством их последующей продажи-выкупа (сделки РЕПО)</w:t>
      </w:r>
    </w:p>
    <w:p w:rsidR="006340A9" w:rsidRPr="00190C6B" w:rsidRDefault="006340A9" w:rsidP="00190C6B">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Бухгалтерский учет операций купли-продажи ценных бумаг с обязательством их последующей продажи-выкупа разработан в соответствии со следующими документами:</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Положением Банка России «О правилах ведения бухгалтерского учета в кредитных организациях, расположенных на территории Российской Федерации» №385-П;</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Письмом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Положением Банка России «О порядке заключения и исполнения сделок РЕПО с государственными ценными бумагами Российской Федерации» от 25.03.2003 № 220-П.</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ab/>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3.9.2.1.Классификация сделок РЕПО</w:t>
      </w:r>
    </w:p>
    <w:p w:rsidR="006340A9" w:rsidRPr="00190C6B" w:rsidRDefault="006340A9" w:rsidP="00190C6B">
      <w:pPr>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В соответствии с Федеральным законом от 22.04.1996 №39-ФЗ «О рынке ценных бумаг» под договором РЕПО признается договор (сделка),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 </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Сделки РЕПО должны отвечать следующим требованиям:</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 срок сделки РЕПО от даты заключения до даты исполнения 2-й части (в том числе с учетом пролонгации) не должен превышать количество дней до 31 декабря года, следующего за годом заключения сделки РЕПО;</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 денежные средства, полученные/переданные по первой части сделки РЕПО, отражаются на балансовых счетах по учету прочих привлеченных (размещенных) средств.</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lastRenderedPageBreak/>
        <w:t>По операциям, совершаемым на возвратной основе (сделки РЕПО) Банк определяет следующий порядок признания / прекращения признания вложений в ценные бумаги.</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Приобретение прав собственности на ценные бумаги по операциям, совершаемым на условиях срочности, возвратности и платности (операции обратного РЕПО), не является основанием для первоначального признания.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Ценные бумаги, полученные по операциям, совершаемым на возвратной основе (операции обратного РЕПО), подлежат признанию в случае неисполнения или ненадлежащего исполнения контрагентом своих обязательств по договору (второй части сделки) в порядке, определенном в нормативных документах Банка, регламентирующих проведение операций с ценными бумагами на возвратной основе. Порядок классификации указанных ценных бумаг, признанных Банком в результате неисполнения контрагентом своих обязательств по договору (второй части сделки), устанавливается отдельным нормативным документом.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Передача прав собственности на ценные бумаги по операциям, совершаемым на условиях срочности, возвратности и платности (операции прямого РЕПО), не является основанием для прекращения признания ценных бумаг.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В случае неисполнения или ненадлежащего исполнения контрагентом своих обязательств по возврату ценных бумаг (исполнению второй части сделки РЕПО) Банк  прекращает признание данных ценных бумаг  по  решению</w:t>
      </w:r>
      <w:r w:rsidRPr="00190C6B">
        <w:rPr>
          <w:rFonts w:ascii="Times New Roman" w:hAnsi="Times New Roman"/>
          <w:bCs/>
          <w:sz w:val="24"/>
          <w:szCs w:val="24"/>
          <w:lang w:eastAsia="ru-RU"/>
        </w:rPr>
        <w:t xml:space="preserve"> Куратора функционального блока, подразделение которого заключило сделку РЕПО</w:t>
      </w:r>
      <w:r w:rsidRPr="00190C6B">
        <w:rPr>
          <w:rFonts w:ascii="Times New Roman" w:hAnsi="Times New Roman"/>
          <w:sz w:val="24"/>
          <w:szCs w:val="24"/>
          <w:lang w:eastAsia="ru-RU"/>
        </w:rPr>
        <w:t>.</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Компенсационные взносы по сделкам РЕПО представляют собой сумму денежных средств (количество ценных бумаг), которые первоначальный продавец (первоначальный покупатель) при определенных обстоятельствах должен перевести (поставить) контрагенту по сделке РЕПО и которые изменяют объем обязательств по второй части сделки РЕПО.</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Получение дохода по сделкам РЕПО признается определенным.</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Маржинальные взносы по сделкам РЕПО представляют собой суммы денежных средств, которые первоначальный продавец (первоначальный покупатель) при определенных обстоятельствах должен перевести контрагенту по сделке РЕПО на срочной и возвратной основе и которые не изменяют объем обязательств  по второй части сделки РЕПО.</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3.9.2.2. Учет операций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Операции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 осуществляются в порядке, определенном в нормативных документах Банка.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полученные по 1-ой части сделки обратного РЕПО, до момента их передачи по 1-ой части сделки прямого РЕПО, переоцениваются на внебалансовых счетах в последний рабочий день месяца и в последний рабочий день, предшествующий дате передачи этих ценных бумаг по 1-ой части сделки прямого РЕПО.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если даты исполнения 1-х частей соответствующих сделок обратного и прямого РЕПО совпадают, переоценка ценных бумаг не производится.</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Переоценка по текущей (справедливой) стоимости требований и обязательств по обратной поставке ценных бумаг осуществляется ежедневно.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Квитовка ценных бумаг, передаваемых по 2-ой части сделки обратного РЕПО осуществляется с ценными бумагами: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полученными по 1-й части этой же сделки РЕПО и не переданными по 1-й части сделки прямого РЕПО;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находящимися в собственном портфеле ценных бумаг Банка, («оцениваемых по справедливой стоимости через прибыль или убыток» либо, имеющихся в наличии для продажи, в зависимости от того, в какой из этих портфелей были поставлены ценные бумаги после исполнения 2-ой части сделки прямого РЕПО). При этом квитовка осуществляется с ценными бумагами, полученными по 2-ой части сделки прямого РЕПО (если 1-ая часть сделки прямого РЕПО осуществлялась за счет ценных бумаг, полученных по 1-ой части указанной сделки обратного РЕПО), независимо от наличия в портфеле ранее купленных ценных бумаг.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keepNext/>
        <w:numPr>
          <w:ilvl w:val="2"/>
          <w:numId w:val="18"/>
        </w:numPr>
        <w:overflowPunct w:val="0"/>
        <w:autoSpaceDE w:val="0"/>
        <w:autoSpaceDN w:val="0"/>
        <w:adjustRightInd w:val="0"/>
        <w:spacing w:after="0" w:line="240" w:lineRule="auto"/>
        <w:ind w:left="709" w:firstLine="11"/>
        <w:jc w:val="both"/>
        <w:textAlignment w:val="baseline"/>
        <w:outlineLvl w:val="2"/>
        <w:rPr>
          <w:rFonts w:ascii="Times New Roman" w:hAnsi="Times New Roman"/>
          <w:b/>
          <w:sz w:val="24"/>
          <w:szCs w:val="24"/>
          <w:lang w:eastAsia="ru-RU"/>
        </w:rPr>
      </w:pPr>
      <w:r w:rsidRPr="00190C6B">
        <w:rPr>
          <w:rFonts w:ascii="Times New Roman" w:hAnsi="Times New Roman"/>
          <w:b/>
          <w:sz w:val="24"/>
          <w:szCs w:val="24"/>
          <w:lang w:eastAsia="ru-RU"/>
        </w:rPr>
        <w:t>Учет операций по выпущенным ценным бумагам</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учета операций по выпуску собственных векселей, депозитных и сберегательных сертификатов регламентируется Положением Банка России №385-П, а в части сертификатов - также Положением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Банке порядок учета операций с выпущенными векселями, депозитными и сберегательными сертификатами определен отдельными внутренними нормативными документами Банка.</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Начисление процентов по сберегательным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по соответствующим счетам бухгалтерского учета в последний рабочий день отчетного месяца.  </w:t>
      </w:r>
      <w:r w:rsidRPr="00190C6B">
        <w:rPr>
          <w:rFonts w:ascii="Times New Roman" w:hAnsi="Times New Roman"/>
          <w:sz w:val="24"/>
          <w:szCs w:val="24"/>
          <w:lang w:eastAsia="ru-RU"/>
        </w:rPr>
        <w:tab/>
        <w:t>В конце операционного дня, являющегося последним рабочим днем перед датой востребования вклада по сберегательному сертификату,  доначисляются и отражаются в учете проценты до суммы, указанной в реквизитах сертификата, и номинальная стоимость сертификата переносится на счет по учету выпущенных сертификатов к исполнению.</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Проценты на сумму депозита по депозитному сертификату начисляются по ставке, указанной на сертификате, со дня, следующего за датой внесения депозита в Банк, по дату востребования суммы по сертификату, указанную на данной ценной бумаге, включительно. В случае, если указанная на ценной бумаге дата востребования суммы по сертификату приходится на установленный нерабочий день (праздничный, выходной), то проценты на сумму депозита начисляются по ставке, указанной на сертификате, по первый, следующий за датой востребования, рабочий день, включительно. Начиная со следующего рабочего дня проценты на сумму депозита не начисляются и не выплачиваются.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на соответствующих счетах бухгалтерского учета в балансе Банка за последний рабочий день отчетного месяца. Начисление процентов производится по каждому сертификату, начиная со дня, следующего за днем внесения депозита. </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Банком выдаются процентные и дисконтные векселя с определенными отдельным нормативным документом сроками платежа. Доходы векселедержателя по процентному </w:t>
      </w:r>
      <w:r w:rsidRPr="00190C6B">
        <w:rPr>
          <w:rFonts w:ascii="Times New Roman" w:hAnsi="Times New Roman"/>
          <w:sz w:val="24"/>
          <w:szCs w:val="24"/>
          <w:lang w:eastAsia="ru-RU"/>
        </w:rPr>
        <w:lastRenderedPageBreak/>
        <w:t xml:space="preserve">векселю формируются за счет процентов, начисляемых на вексельную сумму (номинал) векселя. Доходы векселедержателя по дисконтному векселю формируются за счет дисконта - разницы между вексельной суммой (номиналом) и ценой реализации векселя.  Отражение по счетам бухгалтерского учета суммы начисленных процентов по всем находящимся в обращении (неоплаченным) по состоянию на последний рабочий день месяца процентным векселям осуществляется ежемесячно в последний рабочий день отчетного месяца. В балансе за последний рабочий день отчетного месяца отражаются все проценты, начисленные за отчетный месяц, в том числе за оставшиеся нерабочие дни, если последний рабочий день месяца не совпадает с его окончанием. Списание дисконта на расходы Банка осуществляется ежемесячно в последний рабочий день месяца в сумме, относящейся к соответствующему месяцу, а также при оплате векселя до наступления срока платежа и при наступлении срока платежа по векселю (в сумме, доначисленной с начала месяца и подлежащей отнесению на расходы). </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b/>
          <w:bCs/>
          <w:color w:val="008000"/>
          <w:sz w:val="24"/>
          <w:szCs w:val="24"/>
          <w:lang w:eastAsia="ru-RU"/>
        </w:rPr>
      </w:pP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 Учет операций с имуществом (основными средствами, недвижимостью, временно неиспользуемой в основной деятельности, материальными запасами, нематериальными активами)</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 операций с основными средствами, нематериальными активами, материальными запасами осуществляется в соответствии с Приложением 10 к Положению Банка России №385-П, нормативными документами Министерства Финансов Российской Федерации, регламентирующими порядок учета имущества (в части, не противоречащей Положению №385-П).</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производят   классификацию имущества, принятого к бухгалтерскому учету с 01.01.2003, на основные средства, нематериальные активы и материальные запасы согласно нормативным актам Банка России и Учетной политике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01.01.2012 центральный аппарат и филиалы Банка производят   классификацию имущества на основные средства, недвижимость, временно неиспользуемую в основной деятельности, нематериальные активы и материальные запасы согласно нормативным актам Банка России и Учетной политике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правовыми актами Министерства финансов Российской Федерации.</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в счет вклада в уставный капитал,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по договорам, предусматривающим исполнение обязательств (оплату) неденежными средствами,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При определении рыночной цены Банк руководствуется требованиями  налогового законодательства Российской Федерации.</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Банком России, действующему на дату принятия имущества к бухгалтерскому учету.</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 балансе центрального аппарата и филиалов Банка капитальные вложения, основные средства, нематериальные активы, материальные запасы учитываются без налога на добавленную стоимость, за исключением имущества, перечисленного в абзаце 12 данного пункта.</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Суммы налога на добавленную стоимость, уплаченные при осуществлении капитальных вложений, приобретении основных средств и нематериальных активов, материальных запасов выделяются на балансовом счете 60310 «Налог на добавленную стоимость, уплаченный» датой поставки товарно-материальных ценностей или датой проведения расчетов, если расчеты с контрагентом осуществляются по договорам с последующей оплатой. Суммы НДС, уплаченные иностранным юридическим лицам при приобретении товаров (работ, услуг и нематериальных активов), должны быть выделены на счете 60310 датой проведения расчетов с иностранным юридическим  лицом, не состоящим на учете в налоговых органах в качестве налогоплательщика, вне зависимости от порядка оплаты (предварительной или последующей) по контракту.</w:t>
      </w:r>
      <w:r w:rsidRPr="00190C6B">
        <w:rPr>
          <w:rFonts w:ascii="Times New Roman" w:hAnsi="Times New Roman"/>
          <w:bCs/>
          <w:sz w:val="24"/>
          <w:szCs w:val="24"/>
          <w:lang w:eastAsia="ru-RU"/>
        </w:rPr>
        <w:t xml:space="preserve"> Отнесение на расходы уплаченного налога на добавленную стоимость, выделенного на счете 60310, осуществляется в соответствии с «Технологической схемой централизованного расчета и уплаты налога на добавленную стоимость ОАО «Сбербанк России» от 30.09.2011 N 724-3-р и Технологической схемой ведения журналов учета полученных и выставленных счетов фактур, единых книги покупок и книги продаж ОАО «Сбербанк России» от 10.04.2012 N 937-2-р.</w:t>
      </w:r>
      <w:r w:rsidRPr="00190C6B">
        <w:rPr>
          <w:rFonts w:ascii="Times New Roman" w:hAnsi="Times New Roman"/>
          <w:sz w:val="24"/>
          <w:szCs w:val="24"/>
          <w:lang w:eastAsia="ru-RU"/>
        </w:rPr>
        <w:t xml:space="preserve">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01.10.2011 в стоимость имущества,  приобретенного в результате осуществления сделок по договорам отступного, залога,  которое принимается к учету на балансовом счете 61011 «Внеоборотные запасы» и  предполагается к дальнейшей реализации,  а также имущества, приобретенного с целью благотворительности и принимаемого к учету  на балансовом счете 61008 «Материалы» (независимо от стоимости), включается налог на добавленную стоимость, уплаченный при его приобретении.</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принятия решения об использовании имущества, приобретенного в результате осуществления сделок по договорам отступного, залога, в собственной деятельности или его классификации в качестве недвижимости, временно неиспользуемой в основной деятельности, предоставленной в аренду, налог на добавленную стоимость выделяется на балансовом счете 60310.</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В случае, когда имущество, учтенное на балансе без налога на добавленную стоимость, в дальнейшем реализуется до начала использования для осуществления банковских операций, для сдачи в аренду или до введения в эксплуатацию,  сумма налога на добавленную стоимость, выделенная на балансовом счете 60310, включается в стоимость реализуемого имущества до отражения в бухгалтерском учете операции по его выбытию.</w:t>
      </w:r>
    </w:p>
    <w:p w:rsidR="006340A9" w:rsidRPr="00190C6B" w:rsidRDefault="006340A9" w:rsidP="00190C6B">
      <w:pPr>
        <w:autoSpaceDE w:val="0"/>
        <w:autoSpaceDN w:val="0"/>
        <w:adjustRightInd w:val="0"/>
        <w:spacing w:after="0" w:line="240" w:lineRule="auto"/>
        <w:ind w:firstLine="720"/>
        <w:jc w:val="both"/>
        <w:rPr>
          <w:rFonts w:ascii="Times New Roman" w:hAnsi="Times New Roman"/>
          <w:sz w:val="24"/>
          <w:szCs w:val="24"/>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val="en-US" w:eastAsia="ru-RU"/>
        </w:rPr>
      </w:pPr>
      <w:r w:rsidRPr="00190C6B">
        <w:rPr>
          <w:rFonts w:ascii="Times New Roman" w:hAnsi="Times New Roman"/>
          <w:b/>
          <w:bCs/>
          <w:lang w:eastAsia="ru-RU"/>
        </w:rPr>
        <w:t>Учет основных средств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val="en-US" w:eastAsia="ru-RU"/>
        </w:rPr>
      </w:pPr>
    </w:p>
    <w:p w:rsidR="006340A9" w:rsidRPr="00190C6B" w:rsidRDefault="006340A9" w:rsidP="000E1983">
      <w:pPr>
        <w:keepNext/>
        <w:numPr>
          <w:ilvl w:val="3"/>
          <w:numId w:val="18"/>
        </w:numPr>
        <w:tabs>
          <w:tab w:val="left" w:pos="-142"/>
        </w:tabs>
        <w:overflowPunct w:val="0"/>
        <w:autoSpaceDE w:val="0"/>
        <w:autoSpaceDN w:val="0"/>
        <w:adjustRightInd w:val="0"/>
        <w:spacing w:after="0" w:line="240" w:lineRule="auto"/>
        <w:ind w:left="0" w:firstLine="539"/>
        <w:jc w:val="both"/>
        <w:textAlignment w:val="baseline"/>
        <w:outlineLvl w:val="3"/>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Основные средства принимаются к бухгалтерскому учету при их сооружении (строительстве), создании (изготовлении), приобретении (в том числе по </w:t>
      </w:r>
      <w:r w:rsidRPr="00190C6B">
        <w:rPr>
          <w:rFonts w:ascii="Times New Roman CYR" w:hAnsi="Times New Roman CYR" w:cs="Times New Roman CYR"/>
          <w:sz w:val="24"/>
          <w:szCs w:val="24"/>
          <w:lang w:eastAsia="ru-RU"/>
        </w:rPr>
        <w:lastRenderedPageBreak/>
        <w:t>договору отступного), получении от учредителей (участников) в счет вкладов в уставный капитал, получении по договору дарения, иных случаях безвозмездного получения и других поступлениях.</w:t>
      </w:r>
    </w:p>
    <w:p w:rsidR="006340A9" w:rsidRPr="00190C6B" w:rsidRDefault="006340A9" w:rsidP="00190C6B">
      <w:pPr>
        <w:overflowPunct w:val="0"/>
        <w:autoSpaceDE w:val="0"/>
        <w:autoSpaceDN w:val="0"/>
        <w:adjustRightInd w:val="0"/>
        <w:spacing w:before="240"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3.10.1.2. Первоначальной стоимостью основного средства,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3.10.1.3. 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 учитываются в качестве отдельных инвентарных объектов.</w:t>
      </w:r>
    </w:p>
    <w:p w:rsidR="006340A9" w:rsidRPr="00190C6B" w:rsidRDefault="006340A9" w:rsidP="00190C6B">
      <w:pPr>
        <w:overflowPunct w:val="0"/>
        <w:autoSpaceDE w:val="0"/>
        <w:autoSpaceDN w:val="0"/>
        <w:adjustRightInd w:val="0"/>
        <w:spacing w:before="12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3.10.1.4. Лимит </w:t>
      </w:r>
      <w:r w:rsidRPr="00190C6B">
        <w:rPr>
          <w:rFonts w:ascii="Times New Roman CYR" w:hAnsi="Times New Roman CYR" w:cs="Times New Roman CYR"/>
          <w:sz w:val="24"/>
          <w:szCs w:val="24"/>
          <w:lang w:eastAsia="ru-RU"/>
        </w:rPr>
        <w:t xml:space="preserve">стоимости предметов для принятия к бухгалтерскому учету в составе основных средств. </w:t>
      </w:r>
    </w:p>
    <w:p w:rsidR="006340A9" w:rsidRPr="00190C6B" w:rsidRDefault="006340A9" w:rsidP="00190C6B">
      <w:pPr>
        <w:widowControl w:val="0"/>
        <w:overflowPunct w:val="0"/>
        <w:autoSpaceDE w:val="0"/>
        <w:autoSpaceDN w:val="0"/>
        <w:adjustRightInd w:val="0"/>
        <w:spacing w:before="120" w:after="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С 01.01.2003 года </w:t>
      </w:r>
      <w:r w:rsidRPr="00190C6B">
        <w:rPr>
          <w:rFonts w:ascii="Times New Roman" w:hAnsi="Times New Roman"/>
          <w:sz w:val="24"/>
          <w:szCs w:val="24"/>
          <w:lang w:eastAsia="ru-RU"/>
        </w:rPr>
        <w:t>лимит</w:t>
      </w:r>
      <w:r w:rsidRPr="00190C6B">
        <w:rPr>
          <w:rFonts w:ascii="Times New Roman" w:hAnsi="Times New Roman"/>
          <w:bCs/>
          <w:sz w:val="24"/>
          <w:szCs w:val="24"/>
          <w:lang w:eastAsia="ru-RU"/>
        </w:rPr>
        <w:t xml:space="preserve"> стоимости предметов для принятия к бухгалтерскому учету в составе основных средств  устанавливается в размере 10 тыс. рублей. Объекты недвижимости, принятые к учету с 01.01.2003, независимо от стоимости, учитываются в составе основных средств.</w:t>
      </w:r>
    </w:p>
    <w:p w:rsidR="006340A9" w:rsidRPr="00190C6B" w:rsidRDefault="006340A9" w:rsidP="00190C6B">
      <w:pPr>
        <w:widowControl w:val="0"/>
        <w:overflowPunct w:val="0"/>
        <w:autoSpaceDE w:val="0"/>
        <w:autoSpaceDN w:val="0"/>
        <w:adjustRightInd w:val="0"/>
        <w:spacing w:before="120" w:after="0" w:line="240" w:lineRule="auto"/>
        <w:ind w:firstLine="709"/>
        <w:jc w:val="both"/>
        <w:textAlignment w:val="baseline"/>
        <w:rPr>
          <w:rFonts w:ascii="Times New Roman" w:hAnsi="Times New Roman"/>
          <w:color w:val="000000"/>
          <w:sz w:val="24"/>
          <w:szCs w:val="24"/>
          <w:lang w:eastAsia="ru-RU"/>
        </w:rPr>
      </w:pPr>
      <w:r w:rsidRPr="00190C6B">
        <w:rPr>
          <w:rFonts w:ascii="Times New Roman" w:hAnsi="Times New Roman"/>
          <w:sz w:val="24"/>
          <w:szCs w:val="24"/>
          <w:lang w:eastAsia="ru-RU"/>
        </w:rPr>
        <w:t>С 01.01.2007 года лимит стоимости предметов для принятия к бухгалтерскому учету в составе основных средств устанавливается в размере 20000 рублей</w:t>
      </w:r>
      <w:r w:rsidRPr="00190C6B">
        <w:rPr>
          <w:rFonts w:ascii="Times New Roman" w:hAnsi="Times New Roman"/>
          <w:color w:val="000000"/>
          <w:sz w:val="24"/>
          <w:szCs w:val="24"/>
          <w:vertAlign w:val="superscript"/>
          <w:lang w:eastAsia="ru-RU"/>
        </w:rPr>
        <w:footnoteReference w:id="5"/>
      </w:r>
      <w:r w:rsidRPr="00190C6B">
        <w:rPr>
          <w:rFonts w:ascii="Times New Roman" w:hAnsi="Times New Roman"/>
          <w:color w:val="000000"/>
          <w:sz w:val="24"/>
          <w:szCs w:val="24"/>
          <w:lang w:eastAsia="ru-RU"/>
        </w:rPr>
        <w:t>.</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приобретенные и введенные (переданные) в эксплуатацию с 01.01.2003 до 01.01.2007, стоимостью от 5000 до 10000 рублей со сроком полезного использования, превышающим 12 месяцев (мебель, оборудование, оргтехника, электронно-вычислительная техника, спецодежда, спортивная одежда, спортивный инвентарь, средства связи) относятся на расходы Банка при их выбытии.</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не введенные (не переданные) в эксплуатацию стоимостью до 10000 рублей со сроком полезного использования превышающим 12 месяцев (мебель, оборудование, оргтехника, вычислительная техника, спецодежда,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190C6B" w:rsidRDefault="006340A9" w:rsidP="00190C6B">
      <w:pPr>
        <w:widowControl w:val="0"/>
        <w:tabs>
          <w:tab w:val="num" w:pos="5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01.01.2011 года лимит стоимости предметов для принятия к бухгалтерскому учету в составе основных средств устанавливается в размере 40000 рублей. С 01.01.2012 предметы стоимостью  более 40000 рублей за единицу принимаются  к бухгалтерскому учету в составе основных средств</w:t>
      </w:r>
      <w:r w:rsidRPr="00190C6B">
        <w:rPr>
          <w:rFonts w:ascii="Times New Roman" w:hAnsi="Times New Roman"/>
          <w:sz w:val="24"/>
          <w:szCs w:val="24"/>
          <w:vertAlign w:val="superscript"/>
          <w:lang w:eastAsia="ru-RU"/>
        </w:rPr>
        <w:footnoteReference w:id="6"/>
      </w:r>
      <w:r w:rsidRPr="00190C6B">
        <w:rPr>
          <w:rFonts w:ascii="Times New Roman" w:hAnsi="Times New Roman"/>
          <w:sz w:val="24"/>
          <w:szCs w:val="24"/>
          <w:lang w:eastAsia="ru-RU"/>
        </w:rPr>
        <w:t>.</w:t>
      </w:r>
    </w:p>
    <w:p w:rsidR="006340A9" w:rsidRPr="00190C6B" w:rsidRDefault="006340A9" w:rsidP="00190C6B">
      <w:pPr>
        <w:widowControl w:val="0"/>
        <w:tabs>
          <w:tab w:val="num" w:pos="540"/>
        </w:tabs>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Предметы, приобретенные и введенные (переданные) в эксплуатацию с 01.01.2007 до 01.01.2011, стоимостью от 10000 до 20000 рублей со сроком полезного использования, превышающим 12 месяцев, (мебель, оборудование, оргтехника, вычислительная техника, </w:t>
      </w:r>
      <w:r w:rsidRPr="00190C6B">
        <w:rPr>
          <w:rFonts w:ascii="Times New Roman" w:hAnsi="Times New Roman"/>
          <w:sz w:val="24"/>
          <w:szCs w:val="24"/>
          <w:lang w:eastAsia="ru-RU"/>
        </w:rPr>
        <w:lastRenderedPageBreak/>
        <w:t>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относятся на расходы Банка при их выбытии.</w:t>
      </w:r>
    </w:p>
    <w:p w:rsidR="006340A9" w:rsidRPr="00190C6B" w:rsidRDefault="006340A9" w:rsidP="00190C6B">
      <w:pPr>
        <w:overflowPunct w:val="0"/>
        <w:autoSpaceDE w:val="0"/>
        <w:autoSpaceDN w:val="0"/>
        <w:adjustRightInd w:val="0"/>
        <w:spacing w:after="24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не введенные (не переданные) в эксплуатацию стоимостью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190C6B" w:rsidRDefault="006340A9" w:rsidP="000E1983">
      <w:pPr>
        <w:keepNext/>
        <w:numPr>
          <w:ilvl w:val="2"/>
          <w:numId w:val="18"/>
        </w:numPr>
        <w:overflowPunct w:val="0"/>
        <w:autoSpaceDE w:val="0"/>
        <w:autoSpaceDN w:val="0"/>
        <w:adjustRightInd w:val="0"/>
        <w:spacing w:after="0" w:line="240" w:lineRule="auto"/>
        <w:ind w:left="709" w:firstLine="11"/>
        <w:jc w:val="both"/>
        <w:textAlignment w:val="baseline"/>
        <w:outlineLvl w:val="2"/>
        <w:rPr>
          <w:rFonts w:ascii="Times New Roman" w:hAnsi="Times New Roman"/>
          <w:b/>
          <w:bCs/>
          <w:sz w:val="24"/>
          <w:szCs w:val="24"/>
          <w:lang w:eastAsia="ru-RU"/>
        </w:rPr>
      </w:pPr>
      <w:r w:rsidRPr="00190C6B">
        <w:rPr>
          <w:rFonts w:ascii="Times New Roman" w:hAnsi="Times New Roman"/>
          <w:b/>
          <w:bCs/>
          <w:sz w:val="24"/>
          <w:szCs w:val="24"/>
          <w:lang w:eastAsia="ru-RU"/>
        </w:rPr>
        <w:t>Учет недвижимости, временно неиспользуемой в основной деятельности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Недвижимостью, временно неиспользуемой в основной деятельности, признается имущество (часть имущества) (земля или здание, либо часть здания, либо и то и другое), находящееся в собственности Банка (полученное при осуществлении уставной деятельности) и предназначенное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реализация которого в течение одного года с даты классификации в качестве недвижимости, временно неиспользуемой в основной деятельности, не планируется.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К объектам недвижимости, временно неиспользуемой в основной деятельности, относятся: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предназначение которых не определено;</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предоставленные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предназначение которого не определено;</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предоставленное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предназначенное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объекты, находящиеся в стадии сооружения (строительства) или реконструкции,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Когда часть объекта недвижимости используется для получения арендной платы (за исключением платежей по договорам финансовой аренды (лизинга) или прироста стоимости имущества, а другая часть –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центральный аппарат и филиалы Банка учитывают указанные </w:t>
      </w:r>
      <w:r w:rsidRPr="00190C6B">
        <w:rPr>
          <w:rFonts w:ascii="Times New Roman" w:hAnsi="Times New Roman"/>
          <w:sz w:val="24"/>
          <w:szCs w:val="24"/>
          <w:lang w:eastAsia="ru-RU"/>
        </w:rPr>
        <w:lastRenderedPageBreak/>
        <w:t xml:space="preserve">части объекта по отдельности (недвижимость, временно неиспользуемая в основной деятельности, и основное средство соответственно) только в случае, если такие части объекта могут быть реализованы независимо друг от друга. Для определения возможности реализации частей объекта недвижимости по отдельности в каждом конкретном случае применяется профессиональное суждение.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не более 5% общей площади объекта предназначено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Объекты принимаются к бухгалтерскому учету в качестве недвижимости, временно неиспользуемой в основной деятельности, при единовременном выполнении следующих условий: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объект способен приносить Банку экономические выгоды в будущем;</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стоимость объекта может быть надежно определена.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Перевод объекта в состав недвижимости, временно неиспользуемой в основной деятельности, или из состава недвижимости, временно неиспользуемой в основной деятельности, осуществляется только при изменении способа его использования.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принятии решения о реализации объекта недвижимости, временно неиспользуемой в основной деятельности, осуществляется его перевод в состав внеоборотных запасов.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объектов основных средств, а также внеоборотных запасов в состав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центральный аппарат и филиалы Банка производят переоценку переводимых объектов по текущей (справедливой) стоимости по состоянию на дату перевода объекта.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объекта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в состав объектов основных средств, а также внеоборотных запасов  за первоначальную стоимость данного объекта для целей последующего учета принимается его текущая (справедливая) стоимость по состоянию на дату перевода.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Перевод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xml:space="preserve"> учитываемых по первоначальной стоимости </w:t>
      </w:r>
      <w:r w:rsidRPr="00190C6B">
        <w:rPr>
          <w:rFonts w:ascii="Times New Roman" w:hAnsi="Times New Roman"/>
          <w:sz w:val="24"/>
          <w:szCs w:val="24"/>
          <w:lang w:eastAsia="ru-RU"/>
        </w:rPr>
        <w:t>за вычетом накопленной амортизации и накопленных убытков от обесценения в случаях, установленных п.2.6 Учетной политики Банка</w:t>
      </w:r>
      <w:r w:rsidRPr="00190C6B">
        <w:rPr>
          <w:rFonts w:ascii="Times New Roman" w:eastAsia="MS Mincho" w:hAnsi="Times New Roman"/>
          <w:sz w:val="24"/>
          <w:szCs w:val="24"/>
          <w:lang w:eastAsia="ru-RU"/>
        </w:rPr>
        <w:t>, в состав основных средств, а также внеоборотных запасов осуществляется без изменения балансовой стоимости переводимых объектов.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объектов жилищного фонда, внешнего благоустройства в состав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учитываемых по текущей (справедливой) стоимости, сумма начисленного по ним износа подлежит списанию с внебалансового счета № 91211.</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190C6B">
        <w:rPr>
          <w:rFonts w:ascii="Times New Roman" w:hAnsi="Times New Roman"/>
          <w:b/>
          <w:bCs/>
          <w:lang w:eastAsia="ru-RU"/>
        </w:rPr>
        <w:t>Учет нематериальных активов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кредитной организацией при приобретении, создании нематериального актива и обеспечении условий для его использования в запланированных целях.</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Изменение первоначальной стоимости нематериального актива, по которой он принят к бухгалтерскому учету, допускается в случаях переоценки и (или) обесценения нематериального актива.</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нематериальных активов производится путем пересчета их остаточной стоимости.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Нематериальные активы проверяются на обесценение в соответствии с законодательством Российской Федерации и иными нормативными правовыми актами.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Балансовая стоимость объекта после переоценки и сумма начисленной амортизации определяются с применением коэффициента пересчета, рассчитываемого как частное от деления текущей рыночной стоимости нематериального актива на его остаточную стоимость.</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01.01.2009 в составе нематериальных активов учитывается деловая репутация, возникшая в связи с приобретением организации как имущественного комплекса (в целом или его части).</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имущественного комплекса (в целом или его части), и суммой всех активов (их соответствующей части) за вычетом суммы всех обязательств (их соответствующей части) по бухгалтерскому балансу на дату ее покупки (приобретения).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Активы и обязательства имущественного комплекса (в целом или его части)  отражаются в бухгалтерском балансе на дату его покупки (приобретения) по остаточной стоимости либо по текущей рыночной стоимости, либо по иной стоимости, определенной в соответствии с договором о покупке (приобретении) имущественного комплекса.</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 на балансовом счете N 60905 "Деловая репутация".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Приобретенная положительная деловая репутация может проверяться на обесценение в соответствии с законодательством Российской Федерации и иным нормативными правовыми актами. При наличии признаков обесценения определяется сумма убытков от обесценения, которая отражается бухгалтерской записью по дебету балансового счета по учету расходов в корреспонденции с балансовым счетом N 60905 "Деловая репутация".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Отрицательная деловая репутация в полной сумме относится на доходы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190C6B">
        <w:rPr>
          <w:rFonts w:ascii="Times New Roman" w:hAnsi="Times New Roman"/>
          <w:b/>
          <w:bCs/>
          <w:lang w:eastAsia="ru-RU"/>
        </w:rPr>
        <w:t>Порядок отнесения на расходы стоимости материальных запасов</w:t>
      </w:r>
    </w:p>
    <w:p w:rsidR="006340A9" w:rsidRPr="00190C6B" w:rsidRDefault="006340A9" w:rsidP="00190C6B">
      <w:pPr>
        <w:keepNext/>
        <w:overflowPunct w:val="0"/>
        <w:autoSpaceDE w:val="0"/>
        <w:autoSpaceDN w:val="0"/>
        <w:adjustRightInd w:val="0"/>
        <w:spacing w:before="240" w:after="0" w:line="240" w:lineRule="auto"/>
        <w:ind w:firstLine="539"/>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Предметы стоимостью от 10000 до 20000 рублей (принятые к учету до 01.01.2011 года), предметы стоимостью от 20000 до 40000 рублей (принятые к учету после 01.01.2011 года) учитываются в составе материальных запасов и списываются следующим порядком:</w:t>
      </w:r>
    </w:p>
    <w:p w:rsidR="006340A9" w:rsidRPr="00190C6B" w:rsidRDefault="006340A9" w:rsidP="00190C6B">
      <w:pPr>
        <w:widowControl w:val="0"/>
        <w:tabs>
          <w:tab w:val="left" w:pos="1440"/>
          <w:tab w:val="left" w:pos="17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предметы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w:t>
      </w:r>
      <w:r w:rsidRPr="00190C6B">
        <w:rPr>
          <w:rFonts w:ascii="Times New Roman" w:hAnsi="Times New Roman"/>
          <w:sz w:val="24"/>
          <w:szCs w:val="24"/>
          <w:lang w:eastAsia="ru-RU"/>
        </w:rPr>
        <w:lastRenderedPageBreak/>
        <w:t>охраны и  операционно-кассовых работников (за исключением нагрудных знаков, кокард, перчаток, рукавиц, галстуков, ремней), парадная спортивная форма, средства связи, электрифицированный инструмент, бытовая техника) списываются на расходы при их выбытии на основании соответствующим образом утвержденного отчета ответственного лица;</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остальные материальные запасы, а также материалы, однократно используемые (потребляемые) для осуществления банковской деятельности, хозяйственных нужд, в процессе управления, технических целей: расходные материалы для автотранспортных средств, оборудования, вычислительной техники, для обслуживания оружия; упаковочные материалы; бланки; визитные карточки; бейджи; канцелярские товары; информационные стикеры; материалы для использования в типографии, для брошюрования документов, для ухода за растениями; продукция рекламного характера (печатная, записанная на магнитных носителях) списываются на расходы при их передаче ответственным лицом в эксплуатацию. Материалы, использованные для проведения рекламных мероприятий (рекламных кампаний, для участия в выставках и ярмарках), списываются на расходы на основании соответствующим образом утвержденного отчета ответственного лица.</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Материальные запасы, используемые для проведения ремонта основных средств и материальных запасов, а также использованные для проведения модернизации основных средств относятся на расходы/на увеличение стоимости основных средств на основании соответствующим образом утвержденного отчета ответственного лица о проведении работ.</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Имущество, приобретаемое с целью оказания благотворительности, независимо от стоимости, учитывается в составе материальных запасов на балансовом счете 61008.</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Стоимость брошюр и справочников (в т.ч. учебно-методические пособия, словари, классификаторы, инструкции, а также их электронные версии, учебные фильмы) списываются на расходы при их передаче ответственным лицом в эксплуатацию. Стоимость книг списывается на расходы при их выбытии на основании соответствующим образом утвержденного отчета ответственного лица.</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Документально-публицистические фильмы о деятельности Банка его филиалов учитываются на балансовом счете 61010 «Издания» и списываются на расходы при их передаче ответственным лицом в эксплуатацию.</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lang w:eastAsia="ru-RU"/>
        </w:rPr>
      </w:pPr>
      <w:r w:rsidRPr="00190C6B">
        <w:rPr>
          <w:rFonts w:ascii="Times New Roman" w:hAnsi="Times New Roman"/>
          <w:sz w:val="24"/>
          <w:szCs w:val="24"/>
          <w:lang w:eastAsia="ru-RU"/>
        </w:rPr>
        <w:t>Форменная одежда, приобретаемая для операционно-кассовых работников, учитывается в составе материальных запасов независимо от стоимости.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190C6B">
        <w:rPr>
          <w:rFonts w:ascii="Times New Roman" w:hAnsi="Times New Roman"/>
          <w:b/>
          <w:bCs/>
          <w:lang w:eastAsia="ru-RU"/>
        </w:rPr>
        <w:t>Способы начисления амортизации</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производят ежемесячное начисление амортизации по объектам основных средств, по нематериальным активам, в том числе по деловой репутации:</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а) принятым к бухгалтерскому учету до 1 января 2000 года - по стандартным нормам, в соответствии с постановлением Совета Министров СССР от 22.10.1990г. №1072;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 принятым к бухгалтерскому учету после 1 января 2000 года - линейным способом в течение всего срока их полезного использования;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принятым к бухгалтерскому учету после 1 января 2003 года, нормы амортизации исчисляются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w:t>
      </w:r>
      <w:r w:rsidRPr="00190C6B">
        <w:rPr>
          <w:rFonts w:ascii="Times New Roman" w:hAnsi="Times New Roman"/>
          <w:sz w:val="24"/>
          <w:szCs w:val="24"/>
          <w:lang w:eastAsia="ru-RU"/>
        </w:rPr>
        <w:lastRenderedPageBreak/>
        <w:t xml:space="preserve">политики для целей налогообложения ОАО «Сбербанк России»» в части определения сроков полезного использования амортизируемого имущества.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объектам, принятым к бухгалтерскому учету до 01.01.2000 года, начисление амортизации в период до 01.01.2007 года осуществлялось до предельного размера, равного балансовой стоимости объекта (предмета) за минусом остатка фонда переоценки этого предмета основных средств. Начиная с 01.01.2007 года по объектам, принятым к бухгалтерскому учету до 01.01.2000 года, возобновляется начисление амортизации до балансовой стоимости объекта (предмета) по нормам, действовавшим на дату принятия объекта (предмета) к учету. По объектам, принятым к бухгалтерскому учету после 01.01.2000 года, предельная сумма начисленной амортизации должна быть равна балансовой стоимости объекта, при этом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Ежемесячное начисление амортизации по нематериальным активам, принятым к учету до 01.01.2003 года, производится по нормам, рассчитанным исходя из первоначальной стоимости и срока полезного использования соответствующего предмета нематериальных активов.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амортизации устанавливаются в расчете на десять лет.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Ежемесячное начисление амортизации по нематериальным активам, принятым к учету после 01.01.2003 года до 01.01.2008 года, производится линейным способом в течение всего срока их полезного использования, при этом годовая сумма начисления амортизационных отчислений определяется исходя из первоначальной стоимости нематериальных активов и нормы амортизации, исчисленной исходя из срока полезного использования этого объекта.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принятым к учету после 01.01.2008 года, ежемесячная сумма амортизации рассчитывается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Срок полезного использования нематериальных активов, принятых к учету после 01.01.2009 года, определяется исходя из  ожидаемого срока использования актива, в течение которого предполагается получать экономические выгоды. По нематериальным активам, принятым к учету после 01.01.2009 года, по которым невозможно надежно определить срок полезного использования, амортизация не начисляется. </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Приобретенная деловая репутация амортизируется линейным способом в течение двадцати лет. Амортизационные отчисления по положительной деловой репутации определяются исходя из стоимости, установленной в соответствии с Положением Банка России </w:t>
      </w:r>
      <w:r w:rsidRPr="00190C6B">
        <w:rPr>
          <w:rFonts w:ascii="Times New Roman" w:hAnsi="Times New Roman"/>
          <w:bCs/>
          <w:sz w:val="24"/>
          <w:szCs w:val="24"/>
          <w:lang w:eastAsia="ru-RU"/>
        </w:rPr>
        <w:t>№385-П</w:t>
      </w:r>
      <w:r w:rsidRPr="00190C6B">
        <w:rPr>
          <w:rFonts w:ascii="Times New Roman" w:hAnsi="Times New Roman"/>
          <w:sz w:val="24"/>
          <w:szCs w:val="24"/>
          <w:lang w:eastAsia="ru-RU"/>
        </w:rPr>
        <w:t>.</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eastAsia="MS Mincho" w:hAnsi="Times New Roman"/>
          <w:sz w:val="24"/>
          <w:szCs w:val="24"/>
          <w:lang w:eastAsia="ru-RU"/>
        </w:rPr>
        <w:t xml:space="preserve">С 01.01.2012 по объектам </w:t>
      </w:r>
      <w:r w:rsidRPr="00190C6B">
        <w:rPr>
          <w:rFonts w:ascii="Times New Roman" w:hAnsi="Times New Roman"/>
          <w:sz w:val="24"/>
          <w:szCs w:val="24"/>
          <w:lang w:eastAsia="ru-RU"/>
        </w:rPr>
        <w:t xml:space="preserve">недвижимости, временно неиспользуемой в основной деятельности, учитываемым по первоначальной стоимости за вычетом накопленной амортизации и накопленных убытков от обесценения, производится ежемесячное начисление амортизации по нормам, исчисляемым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ОАО «Сбербанк России» в части определения сроков полезного использования </w:t>
      </w:r>
      <w:r w:rsidRPr="00190C6B">
        <w:rPr>
          <w:rFonts w:ascii="Times New Roman" w:hAnsi="Times New Roman"/>
          <w:sz w:val="24"/>
          <w:szCs w:val="24"/>
          <w:lang w:eastAsia="ru-RU"/>
        </w:rPr>
        <w:lastRenderedPageBreak/>
        <w:t>амортизируемого имущества.</w:t>
      </w:r>
    </w:p>
    <w:p w:rsidR="006340A9" w:rsidRPr="00190C6B" w:rsidRDefault="006340A9" w:rsidP="00190C6B">
      <w:pPr>
        <w:widowControl w:val="0"/>
        <w:overflowPunct w:val="0"/>
        <w:autoSpaceDE w:val="0"/>
        <w:autoSpaceDN w:val="0"/>
        <w:adjustRightInd w:val="0"/>
        <w:spacing w:after="0" w:line="240" w:lineRule="auto"/>
        <w:ind w:right="-1" w:firstLine="720"/>
        <w:jc w:val="both"/>
        <w:textAlignment w:val="baseline"/>
        <w:rPr>
          <w:rFonts w:ascii="Times New Roman" w:hAnsi="Times New Roman"/>
          <w:sz w:val="24"/>
          <w:szCs w:val="24"/>
          <w:lang w:eastAsia="ru-RU"/>
        </w:rPr>
      </w:pPr>
    </w:p>
    <w:p w:rsidR="006340A9" w:rsidRPr="00190C6B" w:rsidRDefault="006340A9" w:rsidP="008819C3">
      <w:pPr>
        <w:keepNext/>
        <w:numPr>
          <w:ilvl w:val="2"/>
          <w:numId w:val="18"/>
        </w:numPr>
        <w:overflowPunct w:val="0"/>
        <w:autoSpaceDE w:val="0"/>
        <w:autoSpaceDN w:val="0"/>
        <w:adjustRightInd w:val="0"/>
        <w:spacing w:after="0" w:line="240" w:lineRule="auto"/>
        <w:jc w:val="both"/>
        <w:textAlignment w:val="baseline"/>
        <w:outlineLvl w:val="2"/>
        <w:rPr>
          <w:rFonts w:ascii="Times New Roman" w:hAnsi="Times New Roman"/>
          <w:b/>
          <w:bCs/>
          <w:lang w:eastAsia="ru-RU"/>
        </w:rPr>
      </w:pPr>
      <w:r w:rsidRPr="00190C6B">
        <w:rPr>
          <w:rFonts w:ascii="Times New Roman" w:hAnsi="Times New Roman"/>
          <w:b/>
          <w:bCs/>
          <w:lang w:eastAsia="ru-RU"/>
        </w:rPr>
        <w:t>Учет неисключительных прав</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более одного года, следует учитывать в составе расходов будущих периодов на балансовом счете 61403 с последующим отнесением на расходы Банка в равномерном порядке в течение срока их использования (действия), определенного договором (сопроводительными документами), применительно к порядку начисления амортизации.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менее одного года (1 год включительно), относятся единовременно на расходы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Начиная с 1 января 2009 года платежи за предоставленное право использования результатов интеллектуальной деятельности или средств индивидуализации: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производимые в виде периодических платежей, исчисляемые и уплачиваемые в порядке и сроки, установленные договором, относятся на  расходы Банка единовременно;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производимые в виде фиксированного разового платежа, отражаются в бухгалтерском учете как расходы будущих периодов и подлежат списанию на расходы в течение срока действия договора.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Стоимость неисключительных прав пользования, приобретенных на срок действия авторского права, либо без определения конкретного срока действия списывается на расходы равномерно в течение срока использования. Срок полезного использования устанавливается Банком  самостоятельно с учетом принципа равномерности признания доходов и расходов.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Отражение в бухгалтерском учете операций, связанных с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операций с иностранной валютой, драгоценными металлами, монетами, содержащими драгметаллы</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0E1983">
      <w:pPr>
        <w:numPr>
          <w:ilvl w:val="2"/>
          <w:numId w:val="18"/>
        </w:numPr>
        <w:overflowPunct w:val="0"/>
        <w:autoSpaceDE w:val="0"/>
        <w:autoSpaceDN w:val="0"/>
        <w:adjustRightInd w:val="0"/>
        <w:spacing w:after="0" w:line="240" w:lineRule="auto"/>
        <w:ind w:left="0" w:firstLine="540"/>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в иностранной валюте ведется на тех же счетах Рабочего плана счетов, на которых учитываются операции в рублях, с открытием отдельных лицевых счетов в соответствующих валютах.</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номер лицевого счета, открываемого для учета операций в иностранной валюте, включается трехзначный код соответствующей иностранной валюты в соответствии с Общероссийским классификатором валют.</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Счета аналитического учета могут вестись только в иностранной валюте либо в иностранной валюте и в рублях. </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Наличная иностранная валюта и чеки (в том числе дорожные чеки), номинальная стоимость которых указана в иностранной валюте, в аналитическом учете отражаются в двойном выражении: в иностранной валюте по ее номиналу и в рублях по официальному курсу.</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Синтетический учет ведется только в рублях.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Пересчет данных аналитического учета в иностранной валюте в рубли (переоценка средств в иностранной валюте) осуществляется путем умножения суммы иностранной валюты на установленный Банком России официальный курс иностранной валюты по отношению к рублю.</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CYR" w:hAnsi="Times New Roman CYR" w:cs="Times New Roman CYR"/>
          <w:sz w:val="24"/>
          <w:szCs w:val="24"/>
          <w:lang w:eastAsia="ru-RU"/>
        </w:rPr>
        <w:t>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Переоценка осуществляется и отражается в бухгалтерском учете отдельно по каждому коду иностранной валюты. Результат переоценки определяется по каждому коду валюты на основании изменения рублевого эквивалента</w:t>
      </w:r>
      <w:r w:rsidRPr="00190C6B">
        <w:rPr>
          <w:rFonts w:ascii="Times New Roman" w:hAnsi="Times New Roman"/>
          <w:sz w:val="24"/>
          <w:szCs w:val="24"/>
          <w:lang w:eastAsia="ru-RU"/>
        </w:rPr>
        <w:t xml:space="preserve"> входящих остатков в соответствующей иностранной валюте на начало дня. </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Ежедневный баланс на 1 января составляется исходя из официальных курсов, действующих на 31 декабря.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При ведении счетов только в иностранной валюте итог остатков по всем лицевым счетам в иностранных валютах соответствующего балансового счета второго порядка должен отражаться в регистрах бухгалтерского учета в рублях по официальному курсу. Эти данные используются для сверки аналитического учета с синтетическим.</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физических лиц с наличной валютой, чеками (в том числе дорожными) основывается на Инструкции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 и осуществляется в соответствии с отдельными нормативными документами Банка России.</w:t>
      </w:r>
    </w:p>
    <w:p w:rsidR="006340A9" w:rsidRPr="00190C6B" w:rsidRDefault="006340A9" w:rsidP="00190C6B">
      <w:pPr>
        <w:overflowPunct w:val="0"/>
        <w:autoSpaceDE w:val="0"/>
        <w:autoSpaceDN w:val="0"/>
        <w:adjustRightInd w:val="0"/>
        <w:spacing w:before="120" w:after="0" w:line="240" w:lineRule="auto"/>
        <w:ind w:firstLine="540"/>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с дорожными чеками иностранных эмитентов определен отдельными внутренними нормативными документами Банка.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безналичных операций покупки – продажи иностранной валюты, конверсионных операций, срочных сделок определен отдельными внутренними нормативными документами Банка.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с драгоценными металлами основан на нормативных документах Банка России: Указание от 01.07.2009 № 2255-У «О правилах, учета, хранения, приема и выдачи слитков драгоценных металлов в кредитных организациях на территории Российской Федерации», Инструкция Банка России от 06.12.1996 № 52 «О порядке ведения бухгалтерского учета операций с драгоценными металлами в кредитных организациях», Положении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и определяется отдельными внутренними нормативными документами Банка. Также отдельными внутренними нормативными документами Банка определяется учет операций с монетами, содержащими драгоценные металлы.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номер лицевого счета, открываемого для учета операций в драгоценных металлах, включается трехзначный код соответствующего драгоценного металла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Счета аналитического учета по операциям с драгоценными металлами могут вестись только в учетных единицах чистой (для золота) или лигатурной (для серебра, платины и палладия) массы металла (учетная единица массы) либо в учетных единицах массы и в рублях. Синтетический учет ведется только в рублях.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При ведении счетов только в учетных единицах массы итог остатков по всем лицевым счетам в драгоценных металлах соответствующего балансового счета второго порядка должен отражаться в регистрах бухгалтерского учета в рублях по действующим учетным ценам Центрального банка Российской Федерации на драгоценные металлы (учетная цена на драгоценные металлы). Эти данные должны использоваться для сверки аналитического учета с синтетическим.</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Активы и обязательства в драгоценных металлах (за исключением драгоценных металлов в виде монет и памятных медалей) отражаются в балансе кредитной организации, а также остатки по внебалансовым счетам исходя из учетных цен на аффинированные драгоценные металлы (золото, серебро, платину, палладий).</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Переоценка драгоценных металлов осуществляется путем умножения количества драгоценного металла, числящегося в аналитическом учете на лицевых счетах с соответствующим кодом, на учетную цену данного драгоценного металла.</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Переоценка драгоценных металлов осуществляется в начале операционного дня до отражения операций по счету (счетам). Переоценке подлежит входящий остаток на начало дня.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Ежедневный баланс на 1 января составляется исходя из учетных цен на соответствующий аффинированный драгоценный металл, действующих на 31 декабря.</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Особенности учета ПФИ</w:t>
      </w:r>
    </w:p>
    <w:p w:rsidR="006340A9" w:rsidRPr="00190C6B" w:rsidRDefault="006340A9" w:rsidP="008819C3">
      <w:pPr>
        <w:numPr>
          <w:ilvl w:val="2"/>
          <w:numId w:val="18"/>
        </w:numPr>
        <w:overflowPunct w:val="0"/>
        <w:autoSpaceDE w:val="0"/>
        <w:autoSpaceDN w:val="0"/>
        <w:adjustRightInd w:val="0"/>
        <w:spacing w:before="120" w:after="0" w:line="240" w:lineRule="auto"/>
        <w:jc w:val="both"/>
        <w:textAlignment w:val="baseline"/>
        <w:rPr>
          <w:rFonts w:ascii="Times New Roman" w:hAnsi="Times New Roman"/>
          <w:b/>
          <w:sz w:val="24"/>
          <w:szCs w:val="24"/>
          <w:lang w:eastAsia="ru-RU"/>
        </w:rPr>
      </w:pPr>
      <w:r w:rsidRPr="00190C6B">
        <w:rPr>
          <w:rFonts w:ascii="Times New Roman" w:hAnsi="Times New Roman"/>
          <w:b/>
          <w:sz w:val="24"/>
          <w:szCs w:val="24"/>
          <w:lang w:eastAsia="ru-RU"/>
        </w:rPr>
        <w:t>Понятие ПФИ</w:t>
      </w:r>
    </w:p>
    <w:p w:rsidR="006340A9" w:rsidRPr="00190C6B" w:rsidRDefault="006340A9" w:rsidP="00190C6B">
      <w:pPr>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ПФИ, в соответствии с нормативными документами надзорных и регулирующих органов - договор, за исключением договора РЕПО, предусматривающий одну или несколько из следующих обязанностей:</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правовыми актами федерального органа исполнительной власти по рынку ценных бумаг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6340A9" w:rsidRPr="00190C6B" w:rsidRDefault="006340A9" w:rsidP="00190C6B">
      <w:pPr>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w:t>
      </w:r>
      <w:r w:rsidRPr="00190C6B">
        <w:rPr>
          <w:rFonts w:ascii="Times New Roman" w:hAnsi="Times New Roman"/>
          <w:sz w:val="24"/>
          <w:szCs w:val="24"/>
          <w:lang w:eastAsia="ru-RU"/>
        </w:rPr>
        <w:lastRenderedPageBreak/>
        <w:t xml:space="preserve">бумаги, валюту или товар либо заключить договор, являющийся производным финансовым инструментом; </w:t>
      </w:r>
    </w:p>
    <w:p w:rsidR="006340A9" w:rsidRPr="00190C6B" w:rsidRDefault="006340A9" w:rsidP="00190C6B">
      <w:pPr>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 При этом поставочные договоры, базисным активом которых являются ценные бумаги, валюта или товары, заключаемые на внебиржевом рынке, являются ПФИ, если это согласовано сторонами договора в Соглашении или при заключении сделки и указано в Соглашении и/или документации по сделке. В ином случае такие договоры не являются ПФИ и не учитываются как ПФИ, а признаются сделками купли-продажи соответствующего актива с отсрочкой исполнения;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а также договоры, которые признаются ПФИ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либо в соответствии со спецификацией организатора торговли или договором с брокером. Договоры, заключаемые в рамках ISDA, являются ПФИ.</w:t>
      </w:r>
    </w:p>
    <w:p w:rsidR="006340A9" w:rsidRPr="00190C6B" w:rsidRDefault="006340A9" w:rsidP="008819C3">
      <w:pPr>
        <w:numPr>
          <w:ilvl w:val="2"/>
          <w:numId w:val="18"/>
        </w:numPr>
        <w:overflowPunct w:val="0"/>
        <w:autoSpaceDE w:val="0"/>
        <w:autoSpaceDN w:val="0"/>
        <w:adjustRightInd w:val="0"/>
        <w:spacing w:before="120" w:after="0" w:line="240" w:lineRule="auto"/>
        <w:jc w:val="both"/>
        <w:textAlignment w:val="baseline"/>
        <w:rPr>
          <w:rFonts w:ascii="Times New Roman" w:hAnsi="Times New Roman"/>
          <w:b/>
          <w:sz w:val="24"/>
          <w:szCs w:val="24"/>
          <w:lang w:eastAsia="ru-RU"/>
        </w:rPr>
      </w:pPr>
      <w:r w:rsidRPr="00190C6B">
        <w:rPr>
          <w:rFonts w:ascii="Times New Roman" w:hAnsi="Times New Roman"/>
          <w:b/>
          <w:sz w:val="24"/>
          <w:szCs w:val="24"/>
          <w:lang w:eastAsia="ru-RU"/>
        </w:rPr>
        <w:t xml:space="preserve"> Дополнительные затраты по ПФИ</w:t>
      </w:r>
    </w:p>
    <w:p w:rsidR="006340A9" w:rsidRPr="00190C6B" w:rsidRDefault="006340A9" w:rsidP="00190C6B">
      <w:pPr>
        <w:spacing w:before="120" w:after="0" w:line="240" w:lineRule="auto"/>
        <w:ind w:firstLine="539"/>
        <w:jc w:val="both"/>
        <w:rPr>
          <w:rFonts w:ascii="Times New Roman" w:hAnsi="Times New Roman"/>
          <w:sz w:val="24"/>
          <w:szCs w:val="24"/>
        </w:rPr>
      </w:pPr>
      <w:r w:rsidRPr="00190C6B">
        <w:rPr>
          <w:rFonts w:ascii="Times New Roman" w:hAnsi="Times New Roman"/>
          <w:sz w:val="24"/>
          <w:szCs w:val="24"/>
          <w:lang w:eastAsia="ru-RU"/>
        </w:rPr>
        <w:t xml:space="preserve">  Дополнительные затраты, непосредственно связанные с заключением договора, являющегося ПФИ, или выбытием ПФИ:</w:t>
      </w:r>
    </w:p>
    <w:p w:rsidR="006340A9" w:rsidRPr="00190C6B"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комиссионное вознаграждение, уплачиваемое финансовым посредникам;</w:t>
      </w:r>
    </w:p>
    <w:p w:rsidR="006340A9" w:rsidRPr="00190C6B"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вознаграждение за оказание консультационных и иных услуг, непосредственно связанных с заключением договора, являющегося ПФИ;</w:t>
      </w:r>
    </w:p>
    <w:p w:rsidR="006340A9" w:rsidRPr="00190C6B" w:rsidRDefault="006340A9" w:rsidP="000E1983">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комиссии и сборы бирж, клиринговых и расчётных организаций, непосредственно связанные с заключением договора, являющегося ПФИ;</w:t>
      </w:r>
    </w:p>
    <w:p w:rsidR="006340A9" w:rsidRPr="00190C6B" w:rsidRDefault="006340A9" w:rsidP="000E1983">
      <w:pPr>
        <w:numPr>
          <w:ilvl w:val="0"/>
          <w:numId w:val="12"/>
        </w:numPr>
        <w:overflowPunct w:val="0"/>
        <w:autoSpaceDE w:val="0"/>
        <w:autoSpaceDN w:val="0"/>
        <w:adjustRightInd w:val="0"/>
        <w:spacing w:after="0" w:line="240" w:lineRule="auto"/>
        <w:ind w:firstLine="360"/>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затраты, непосредственно связанные с заключением договора, являющегося ПФИ, или выбытием ПФИ.</w:t>
      </w:r>
    </w:p>
    <w:p w:rsidR="006340A9" w:rsidRPr="00190C6B" w:rsidRDefault="006340A9" w:rsidP="00190C6B">
      <w:pPr>
        <w:spacing w:after="0" w:line="240" w:lineRule="auto"/>
        <w:ind w:left="720"/>
        <w:contextualSpacing/>
        <w:jc w:val="both"/>
        <w:rPr>
          <w:rFonts w:ascii="Times New Roman" w:hAnsi="Times New Roman"/>
          <w:color w:val="008000"/>
          <w:sz w:val="24"/>
          <w:szCs w:val="24"/>
          <w:lang w:eastAsia="ru-RU"/>
        </w:rPr>
      </w:pP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b/>
          <w:sz w:val="24"/>
          <w:szCs w:val="24"/>
          <w:lang w:eastAsia="ru-RU"/>
        </w:rPr>
      </w:pPr>
      <w:r w:rsidRPr="00190C6B">
        <w:rPr>
          <w:rFonts w:ascii="Times New Roman" w:hAnsi="Times New Roman"/>
          <w:b/>
          <w:sz w:val="24"/>
          <w:szCs w:val="24"/>
          <w:lang w:eastAsia="ru-RU"/>
        </w:rPr>
        <w:t>Порядок определения справедливой стоимости, порядок и периодичность переоценки ПФИ</w:t>
      </w:r>
    </w:p>
    <w:p w:rsidR="006340A9" w:rsidRPr="00190C6B" w:rsidRDefault="006340A9" w:rsidP="00190C6B">
      <w:pPr>
        <w:spacing w:before="120" w:after="120" w:line="240" w:lineRule="auto"/>
        <w:ind w:left="720"/>
        <w:contextualSpacing/>
        <w:jc w:val="both"/>
        <w:rPr>
          <w:rFonts w:ascii="Times New Roman" w:hAnsi="Times New Roman"/>
          <w:b/>
          <w:sz w:val="24"/>
          <w:szCs w:val="24"/>
          <w:lang w:eastAsia="ru-RU"/>
        </w:rPr>
      </w:pPr>
    </w:p>
    <w:p w:rsidR="006340A9" w:rsidRPr="00190C6B" w:rsidRDefault="006340A9" w:rsidP="00190C6B">
      <w:pPr>
        <w:spacing w:before="240"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 момента первоначального признания и до прекращения признания ПФИ подлежат переоценке по справедливой стоимости.</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Переоценка ПФИ по справедливой стоимости осуществляется ежедневно. Методы оценки справедливой стоимости ПФИ приведены в «Методике определения текущей справедливой стоимости  финансовых инструментов» №2369.</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Переоценка ПФИ по справедливой стоимости осуществляется ежедневно вне зависимости от того,  является ли рынок активным или нет.</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Активным рынком в целях оценки стоимости ПФИ признается рынок, характеризующийся следующими признаками:</w:t>
      </w:r>
    </w:p>
    <w:p w:rsidR="006340A9" w:rsidRPr="00190C6B" w:rsidRDefault="006340A9" w:rsidP="00190C6B">
      <w:pPr>
        <w:spacing w:after="0" w:line="240" w:lineRule="auto"/>
        <w:jc w:val="both"/>
        <w:rPr>
          <w:rFonts w:ascii="Times New Roman" w:hAnsi="Times New Roman"/>
          <w:sz w:val="24"/>
          <w:szCs w:val="24"/>
          <w:lang w:eastAsia="ru-RU"/>
        </w:rPr>
      </w:pPr>
      <w:r w:rsidRPr="00190C6B">
        <w:rPr>
          <w:rFonts w:ascii="Times New Roman" w:hAnsi="Times New Roman"/>
          <w:sz w:val="24"/>
          <w:szCs w:val="24"/>
          <w:lang w:eastAsia="ru-RU"/>
        </w:rPr>
        <w:t>- совершение  операций осуществляется через организатора торгов;</w:t>
      </w:r>
    </w:p>
    <w:p w:rsidR="006340A9" w:rsidRPr="00190C6B" w:rsidRDefault="006340A9" w:rsidP="00190C6B">
      <w:pPr>
        <w:spacing w:after="0" w:line="240" w:lineRule="auto"/>
        <w:jc w:val="both"/>
        <w:rPr>
          <w:rFonts w:ascii="Times New Roman" w:hAnsi="Times New Roman"/>
          <w:sz w:val="24"/>
          <w:szCs w:val="24"/>
          <w:lang w:eastAsia="ru-RU"/>
        </w:rPr>
      </w:pPr>
      <w:r w:rsidRPr="00190C6B">
        <w:rPr>
          <w:rFonts w:ascii="Times New Roman" w:hAnsi="Times New Roman"/>
          <w:sz w:val="24"/>
          <w:szCs w:val="24"/>
          <w:lang w:eastAsia="ru-RU"/>
        </w:rPr>
        <w:t>- информация о текущих ценах является публикуемой, общедоступной.</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 xml:space="preserve">В ином случае рынок признается неактивным. </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Справедливая стоимость ПФИ, обращающихся на бирже, рассчитывается по соответствующим средневзвешенным ценам, или ценам закрытия биржи, или другим публикуемым организаторами торгов ценам.</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Справедливая стоимость ПФИ, заключенных на внебиржевом рынке, является расчетной. Расчёт справедливой стоимости таких ПФИ производится с учётом следующего:</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     по ПФИ без встроенной опциональности - расчет чистой приведенной стоимости будущих потоков платежей по заключенному контракту;</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 ПФИ со встроенной опциональностью - расчёт с использованием специальных финансовых моделей, определяющих справедливую стоимость опционов;</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при дисконтировании денежных потоков используется кривая в валюте, соответствующая валюте денежного потока;</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при определении валютной переоценки ПФИ используются рыночные курсы иностранных валют, действующие на момент времени, определенный для расчёта справедливой стоимости ПФИ;</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ценных бумаг, являющихся базисным активом ПФИ, определяется в соответствии с пунктом 3.9.1.2 настоящей Учетной политики.</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иностранных валют, являющихся базисным активом ПФИ, определяется с учетом рыночных курсов иностранных валют на дату заключения сделки с ПФИ;</w:t>
      </w:r>
    </w:p>
    <w:p w:rsidR="006340A9" w:rsidRPr="00190C6B" w:rsidRDefault="006340A9" w:rsidP="000E1983">
      <w:pPr>
        <w:numPr>
          <w:ilvl w:val="0"/>
          <w:numId w:val="12"/>
        </w:numPr>
        <w:overflowPunct w:val="0"/>
        <w:autoSpaceDE w:val="0"/>
        <w:autoSpaceDN w:val="0"/>
        <w:adjustRightInd w:val="0"/>
        <w:spacing w:after="0" w:line="240" w:lineRule="auto"/>
        <w:ind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товара, являющегося базисным активом ПФИ, определяется как рыночная котировка товара на дату заключения сделки с ПФИ.</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 xml:space="preserve">При расчете справедливой стоимости ПФИ используются данные, раскрываемые информационными агентствами Блумберг (Bloomberg), Томсон Рейтерс (Thomson Reuters), российскими или иностранными организаторами торговли на день переоценки ПФИ. </w:t>
      </w:r>
    </w:p>
    <w:p w:rsidR="006340A9" w:rsidRPr="00190C6B" w:rsidRDefault="006340A9" w:rsidP="00190C6B">
      <w:pPr>
        <w:spacing w:after="0" w:line="240" w:lineRule="auto"/>
        <w:ind w:firstLine="708"/>
        <w:jc w:val="both"/>
        <w:rPr>
          <w:rFonts w:ascii="Times New Roman" w:hAnsi="Times New Roman"/>
          <w:b/>
          <w:sz w:val="24"/>
          <w:szCs w:val="24"/>
          <w:lang w:eastAsia="ru-RU"/>
        </w:rPr>
      </w:pPr>
      <w:r w:rsidRPr="00190C6B">
        <w:rPr>
          <w:rFonts w:ascii="Times New Roman" w:hAnsi="Times New Roman"/>
          <w:sz w:val="24"/>
          <w:szCs w:val="24"/>
          <w:lang w:eastAsia="ru-RU"/>
        </w:rPr>
        <w:t xml:space="preserve">Кроме того, для определения расчетной стоимости по отдельным видам ПФИ, ОАО «Сбербанк России» может привлечь независимого оценщика. Данные, полученные от оценщика, используются как входные параметры для ежедневного определения справедливой стоимости ПФИ. </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резервов</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w:t>
      </w:r>
      <w:r w:rsidRPr="00190C6B">
        <w:rPr>
          <w:rFonts w:ascii="Times New Roman CYR" w:hAnsi="Times New Roman CYR" w:cs="Times New Roman CYR"/>
          <w:sz w:val="24"/>
          <w:szCs w:val="24"/>
          <w:lang w:eastAsia="ru-RU"/>
        </w:rPr>
        <w:t>анк осуществляет депонирование обязательных резервов в Банке России в соответствии с Положением Банка России от 07.08.2009 № 342-П «Об обязательных резервах кредитных организаций.</w:t>
      </w:r>
    </w:p>
    <w:p w:rsidR="006340A9" w:rsidRPr="00190C6B" w:rsidRDefault="006340A9" w:rsidP="00190C6B">
      <w:pPr>
        <w:tabs>
          <w:tab w:val="num" w:pos="792"/>
        </w:tabs>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190C6B" w:rsidRDefault="006340A9" w:rsidP="000E1983">
      <w:pPr>
        <w:numPr>
          <w:ilvl w:val="2"/>
          <w:numId w:val="18"/>
        </w:numPr>
        <w:overflowPunct w:val="0"/>
        <w:autoSpaceDE w:val="0"/>
        <w:autoSpaceDN w:val="0"/>
        <w:adjustRightInd w:val="0"/>
        <w:spacing w:after="0" w:line="240" w:lineRule="auto"/>
        <w:ind w:hanging="657"/>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Филиалы и центральный аппарат </w:t>
      </w:r>
      <w:r w:rsidRPr="00190C6B">
        <w:rPr>
          <w:rFonts w:ascii="Times New Roman" w:hAnsi="Times New Roman"/>
          <w:sz w:val="24"/>
          <w:szCs w:val="24"/>
          <w:lang w:eastAsia="ru-RU"/>
        </w:rPr>
        <w:t>Банка</w:t>
      </w:r>
      <w:r w:rsidRPr="00190C6B">
        <w:rPr>
          <w:rFonts w:ascii="Times New Roman CYR" w:hAnsi="Times New Roman CYR" w:cs="Times New Roman CYR"/>
          <w:sz w:val="24"/>
          <w:szCs w:val="24"/>
          <w:lang w:eastAsia="ru-RU"/>
        </w:rPr>
        <w:t xml:space="preserve"> формируют резервы: </w:t>
      </w:r>
    </w:p>
    <w:p w:rsidR="006340A9" w:rsidRPr="00190C6B" w:rsidRDefault="006340A9" w:rsidP="000E1983">
      <w:pPr>
        <w:numPr>
          <w:ilvl w:val="0"/>
          <w:numId w:val="1"/>
        </w:numPr>
        <w:tabs>
          <w:tab w:val="clear" w:pos="1740"/>
          <w:tab w:val="num" w:pos="0"/>
          <w:tab w:val="num" w:pos="36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ссудной и приравненной к ней задолженности в соответствии с Положением Банка России от 26.03.2004г. № 254-П «О порядке формирования кредитными организациями резервов на возможные потери по ссудам, по ссудной и приравненной к ней задолженности;</w:t>
      </w:r>
    </w:p>
    <w:p w:rsidR="006340A9" w:rsidRPr="00190C6B" w:rsidRDefault="006340A9" w:rsidP="000E1983">
      <w:pPr>
        <w:numPr>
          <w:ilvl w:val="0"/>
          <w:numId w:val="1"/>
        </w:numPr>
        <w:tabs>
          <w:tab w:val="clear" w:pos="1740"/>
          <w:tab w:val="num" w:pos="0"/>
          <w:tab w:val="num" w:pos="36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 возможные потери в соответствии с Положением Банка России от 20.03.2006 № 283-П «О порядке формирования кредитными организациями резервов на возможные потери;</w:t>
      </w:r>
    </w:p>
    <w:p w:rsidR="006340A9" w:rsidRPr="00190C6B" w:rsidRDefault="006340A9" w:rsidP="000E1983">
      <w:pPr>
        <w:numPr>
          <w:ilvl w:val="0"/>
          <w:numId w:val="1"/>
        </w:numPr>
        <w:tabs>
          <w:tab w:val="clear" w:pos="174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под операции с резидентами офшорных зон в соответствии с Указанием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190C6B" w:rsidRDefault="006340A9" w:rsidP="00190C6B">
      <w:pPr>
        <w:tabs>
          <w:tab w:val="num" w:pos="792"/>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Кроме того, при формировании резервов филиалы и центральный аппарат Банка руководствуются отдельными внутренними нормативными документами Банка.</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условных обязательств некредитного характера</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8"/>
          <w:szCs w:val="28"/>
          <w:lang w:eastAsia="ru-RU"/>
        </w:rPr>
      </w:pPr>
      <w:r w:rsidRPr="00190C6B">
        <w:rPr>
          <w:rFonts w:ascii="Times New Roman" w:hAnsi="Times New Roman"/>
          <w:sz w:val="24"/>
          <w:szCs w:val="24"/>
          <w:lang w:eastAsia="ru-RU"/>
        </w:rPr>
        <w:t xml:space="preserve">Центральный аппарат и филиалы Банка осуществляют бухгалтерский учет условных обязательств некредитного характера в соответствии с Положением Банка </w:t>
      </w:r>
      <w:r w:rsidRPr="00190C6B">
        <w:rPr>
          <w:rFonts w:ascii="Times New Roman" w:hAnsi="Times New Roman"/>
          <w:sz w:val="24"/>
          <w:szCs w:val="24"/>
          <w:lang w:eastAsia="ru-RU"/>
        </w:rPr>
        <w:lastRenderedPageBreak/>
        <w:t>России № 385-П. Для целей отражения на внебалансовом счете № 91318 «Условные обязательства некредитного характера» существенными признаются суммы условных обязательств некредитного характера, превышающие 30 млн. рублей или 1 млн. долларов США или 1 млн. евро.</w:t>
      </w:r>
    </w:p>
    <w:p w:rsidR="006340A9" w:rsidRPr="00190C6B" w:rsidRDefault="006340A9" w:rsidP="000E1983">
      <w:pPr>
        <w:keepNext/>
        <w:numPr>
          <w:ilvl w:val="1"/>
          <w:numId w:val="18"/>
        </w:numPr>
        <w:overflowPunct w:val="0"/>
        <w:autoSpaceDE w:val="0"/>
        <w:autoSpaceDN w:val="0"/>
        <w:adjustRightInd w:val="0"/>
        <w:spacing w:before="240" w:after="0" w:line="240" w:lineRule="auto"/>
        <w:ind w:firstLine="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Ошибки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соответствии с Положением Банка России №</w:t>
      </w:r>
      <w:r w:rsidRPr="00190C6B">
        <w:rPr>
          <w:rFonts w:ascii="Times New Roman" w:hAnsi="Times New Roman"/>
          <w:bCs/>
          <w:sz w:val="24"/>
          <w:szCs w:val="24"/>
          <w:lang w:eastAsia="ru-RU"/>
        </w:rPr>
        <w:t>385</w:t>
      </w:r>
      <w:r w:rsidRPr="00190C6B">
        <w:rPr>
          <w:rFonts w:ascii="Times New Roman" w:hAnsi="Times New Roman"/>
          <w:sz w:val="24"/>
          <w:szCs w:val="24"/>
          <w:lang w:eastAsia="ru-RU"/>
        </w:rPr>
        <w:t>-П ошибочное (неправильное) отражение (неотражение) фактов хозяйственной деятельности в бухгалтерском учете  может быть обусловлено, в частности: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применением учетной политики кредитной организации;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неточностями в вычислениях;</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неправильной классификацией или оценкой фактов хозяйственной деятельности;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использованием информации, имеющейся на дату осуществления бухгалтерских записей;</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недобросовестными действиями должностных лиц кредитной организации.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 являются ошибками неточности или пропуски в отражении фактов хозяйственной деятельности в бухгалтерском учете, выявленные в результате получения новой информации, которая не была доступна Банку на момент отражения (неотражения) таких фактов хозяйственной деятельности в бухгалтерском учете.</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на основании мемориальных исправительных ордеров в день выявления ошибок на счете № 706 «Финансовый результат текущего года» по символам доходов и расходов прошлых лет, выявленных в отчетном году, в корреспонденции со счетами, требующими исправления.</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балансе центрального аппарата на основании мемориальных исправительных ордеров в день выявления ошибок на счете № 10801 «Нераспределенная прибыль» (№ 10901 «Непокрытый убыток») в корреспонденции со счетами, требующими исправления.</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 целях признания ошибки (в отдельности или в совокупности с другими ошибками), влияющей на финансовый результат за один и тот же отчетный период, устанавливается следующий критерий существенности: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на период после отчетной даты до даты утверждения годового отчета - 1 % от Капитала Банка по состоянию на 01 января  без учета СПОД;</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на период после утверждения годового отчета – 1 % от Капитала Банка по состоянию на 01 января с учетом СПОД.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Ошибка может быть признана существенной по мнению Руководства Банка.</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Существенной является ошибка, связанная с некорректной классификацией  активов или обязательств, исправление которой влечет за собой исправление существенной ошибки (в отдельности или в совокупности) по счетам доходов и расходов.</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В том случае, если по однотипным статьям доходов/расходов (например, расходы по созданию резервов на возможные потери, доходы по восстановлению резервов на возможные потери, амортизация и др.) будут выявлены ошибки, одновременно уменьшающие и увеличивающие финансовый результат, то при определении совокупности выявленных ошибок будет учитываться итоговое влияние на финансовый результат выявленных ошибок по каждой статье (разница между суммой уменьшения и суммой увеличения финансового результата).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Превышающая критерий существенности ошибка (одна или в совокупности), обусловленная отражением доходов/расходов не по той статье Отчета о прибылях и убытках, которая не влияет на финансовый результат, но влечет изменение налоговой и/или статистической отчетности, относится к существенным.</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CYR" w:hAnsi="Times New Roman CYR" w:cs="Times New Roman CYR"/>
          <w:sz w:val="24"/>
          <w:szCs w:val="24"/>
          <w:lang w:eastAsia="ru-RU"/>
        </w:rPr>
      </w:pPr>
    </w:p>
    <w:p w:rsidR="006340A9" w:rsidRPr="00190C6B" w:rsidRDefault="006340A9" w:rsidP="008819C3">
      <w:pPr>
        <w:keepNext/>
        <w:numPr>
          <w:ilvl w:val="0"/>
          <w:numId w:val="18"/>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Бухгалтерская отчетность</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составлении бухгалтерской отчетности, представляемой в Банк России,  Банк руководствуется Указанием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формирования бухгалтерской отчетности центральным аппаратом и филиалами Банка определен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8"/>
          <w:szCs w:val="28"/>
          <w:lang w:eastAsia="ru-RU"/>
        </w:rPr>
      </w:pPr>
    </w:p>
    <w:p w:rsidR="006340A9" w:rsidRPr="00190C6B" w:rsidRDefault="006340A9" w:rsidP="008819C3">
      <w:pPr>
        <w:keepNext/>
        <w:numPr>
          <w:ilvl w:val="0"/>
          <w:numId w:val="18"/>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Подготовка и формирование годового отчета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color w:val="008000"/>
          <w:sz w:val="28"/>
          <w:szCs w:val="28"/>
          <w:lang w:eastAsia="ru-RU"/>
        </w:rPr>
      </w:pPr>
    </w:p>
    <w:p w:rsidR="006340A9" w:rsidRPr="00190C6B" w:rsidRDefault="006340A9" w:rsidP="000E1983">
      <w:pPr>
        <w:numPr>
          <w:ilvl w:val="1"/>
          <w:numId w:val="18"/>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Годовой отчет за период, начинающийся 1 января отчетного года и заканчивающийся 31 декабря отчетного года, составляется в срок не позднее 25 марта нового года.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Банк составляет годовой отчет с учетом событий после отчетной даты (СПОД), которые происходят в период между отчетной датой и датой подписания годового отчета и оказывают или могут оказать влияние на финансовое состояние Банка.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СПОД относятся:</w:t>
      </w:r>
    </w:p>
    <w:p w:rsidR="006340A9" w:rsidRPr="00190C6B" w:rsidRDefault="006340A9" w:rsidP="000E1983">
      <w:pPr>
        <w:numPr>
          <w:ilvl w:val="0"/>
          <w:numId w:val="5"/>
        </w:numPr>
        <w:tabs>
          <w:tab w:val="clear" w:pos="1440"/>
          <w:tab w:val="num" w:pos="-1418"/>
          <w:tab w:val="num" w:pos="-1276"/>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корректирующие СПОД – события, подтверждающие существование на отчетную дату условий, в которых Банк вел свою деятельность;</w:t>
      </w:r>
    </w:p>
    <w:p w:rsidR="006340A9" w:rsidRPr="00190C6B" w:rsidRDefault="006340A9" w:rsidP="000E1983">
      <w:pPr>
        <w:numPr>
          <w:ilvl w:val="0"/>
          <w:numId w:val="5"/>
        </w:numPr>
        <w:tabs>
          <w:tab w:val="clear" w:pos="1440"/>
          <w:tab w:val="num" w:pos="-1418"/>
          <w:tab w:val="num" w:pos="-1276"/>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некорректирующие СПОД – события, свидетельствующие о возникших после отчетной даты условиях, в которых Банк ведет свою деятельность;</w:t>
      </w:r>
    </w:p>
    <w:p w:rsidR="006340A9" w:rsidRPr="00190C6B" w:rsidRDefault="006340A9" w:rsidP="000E1983">
      <w:pPr>
        <w:numPr>
          <w:ilvl w:val="0"/>
          <w:numId w:val="5"/>
        </w:numPr>
        <w:tabs>
          <w:tab w:val="clear" w:pos="1440"/>
          <w:tab w:val="num" w:pos="-1418"/>
          <w:tab w:val="num" w:pos="-1276"/>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операции, поименованные в пункте 3.3.1 Учетной политики.</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бухгалтерском учете отражаются корректирующие СПОД.  Корректирующие СПОД отражаются в балансах центрального аппарата и филиалов Банка в порядке, установленном отдельными нормативными документами и письмами Банка.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К корректирующим событиям после отчетной даты относятся:  </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Объявление в установленном порядке заемщиков и дебиторов банкротами, в случае, если по состоянию на отчетную дату в отношении них уже осуществлялась процедура ликвидации, но данный факт не был Банку известен.</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Произведенная после отчетной даты оценка активов, результаты которой свидетельствуют об устойчивом и существенном снижении их стоимости, определенной </w:t>
      </w:r>
      <w:r w:rsidRPr="00190C6B">
        <w:rPr>
          <w:rFonts w:ascii="Times New Roman" w:hAnsi="Times New Roman"/>
          <w:sz w:val="24"/>
          <w:szCs w:val="24"/>
          <w:lang w:eastAsia="ru-RU"/>
        </w:rPr>
        <w:lastRenderedPageBreak/>
        <w:t xml:space="preserve">по состоянию на отчетную дату, или получение информации о существенном ухудшении финансового состояния заемщиков и дебиторов Банка по состоянию на отчетную дату, последствиями которого может являться существенное снижение или потеря ими платежеспособности. </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Изменение (уменьшение или увеличение) сумм резервов на возможные потери (в том числе по условным обязательствам кредитного характера), сформированных по состоянию на отчетную дату с учетом информации об условиях, существовавших на отчетную дату, и полученной при составлении годового отчета.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Определение после отчетной даты величины выплат кредиторам в связи с вынесением решения по судебному делу, возникшему по обязательствам Банка до отчетной даты.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Поступление в бухгалтерское подразделение после отчетной даты документов, определяющих величину выплат работникам Банка по планам (системам) участия в прибыли или их премирования, если по состоянию на отчетную дату у Банка имелась обязанность произвести такие выплаты.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Определение после отчетной даты величины выплат в связи с принятием до отчетной даты решения о закрытии структурного подразделения.</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Начисления (корректировки, изменения) по налогам и сборам за отчетный год, по которым в соответствии с законодательством Российской Федерации банки являются налогоплательщиками и плательщиками сборов: налога на прибыль, в т.ч. с доходов по государственным ценным бумагам, налога на имущество, транспортного налога, земельного налога, страховых взносов на обязательное социальное страхование от несчастных случаев на производстве и профессиональных заболеваний и других, установленных законодательством о налогах и сборах, включая корректировки по НДС по операциям с взаимозависимыми лицами в соответствии с нормативными документами Банка.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Обнаружение после отчетной даты ошибки в бухгалтерском учете, нарушения законодательства Российской Федерации при осуществлении деятельности кредитной организации или фактов мошенничества, которые ведут к искажению бухгалтерской отчетности за отчетный период, влияющие на определение финансового результата.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Объявление дивидендов (выплат) по принадлежащим Банку акциям (долям, паям).</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основных средств и нематериальных активов по состоянию на 1 января нового года.</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после отчетной даты первичных документов, подтверждающих совершение операций до отчетной даты и (или) определяющих (уточняющих) стоимость работ, услуг, активов по таким операциям, а также уточняющих суммы доходов и расходов, отраженных в бухгалтерском учете в соответствии с приложением 3 к Положению Банка России № 3</w:t>
      </w:r>
      <w:r w:rsidRPr="00190C6B">
        <w:rPr>
          <w:rFonts w:ascii="Times New Roman" w:hAnsi="Times New Roman"/>
          <w:bCs/>
          <w:sz w:val="24"/>
          <w:szCs w:val="24"/>
          <w:lang w:eastAsia="ru-RU"/>
        </w:rPr>
        <w:t>85</w:t>
      </w:r>
      <w:r w:rsidRPr="00190C6B">
        <w:rPr>
          <w:rFonts w:ascii="Times New Roman" w:hAnsi="Times New Roman"/>
          <w:sz w:val="24"/>
          <w:szCs w:val="24"/>
          <w:lang w:eastAsia="ru-RU"/>
        </w:rPr>
        <w:t>-П.</w:t>
      </w:r>
    </w:p>
    <w:p w:rsidR="006340A9" w:rsidRPr="00190C6B" w:rsidRDefault="006340A9" w:rsidP="00190C6B">
      <w:pPr>
        <w:overflowPunct w:val="0"/>
        <w:autoSpaceDE w:val="0"/>
        <w:autoSpaceDN w:val="0"/>
        <w:adjustRightInd w:val="0"/>
        <w:spacing w:after="0" w:line="240" w:lineRule="auto"/>
        <w:ind w:left="270"/>
        <w:jc w:val="both"/>
        <w:textAlignment w:val="baseline"/>
        <w:rPr>
          <w:rFonts w:ascii="Times New Roman" w:hAnsi="Times New Roman"/>
          <w:sz w:val="24"/>
          <w:szCs w:val="24"/>
          <w:lang w:eastAsia="ru-RU"/>
        </w:rPr>
      </w:pPr>
    </w:p>
    <w:p w:rsidR="006340A9" w:rsidRPr="00190C6B" w:rsidRDefault="006340A9" w:rsidP="000E1983">
      <w:pPr>
        <w:numPr>
          <w:ilvl w:val="1"/>
          <w:numId w:val="18"/>
        </w:numPr>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Корректирующие события после отчетной даты отражаются в балансе центрального аппарата и в балансах филиалов по 25 января нового года включительно с учетом следующего:</w:t>
      </w:r>
    </w:p>
    <w:p w:rsidR="006340A9" w:rsidRPr="00190C6B" w:rsidRDefault="006340A9" w:rsidP="00190C6B">
      <w:pPr>
        <w:tabs>
          <w:tab w:val="num" w:pos="-2835"/>
        </w:tabs>
        <w:overflowPunct w:val="0"/>
        <w:autoSpaceDE w:val="0"/>
        <w:autoSpaceDN w:val="0"/>
        <w:adjustRightInd w:val="0"/>
        <w:spacing w:before="120"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lastRenderedPageBreak/>
        <w:t>Ошибка отчетного года, выявленная филиалом или подразделением центрального аппарата после окончания отчетного года до даты завершения СПОД, исправляется в качестве СПОД записями по соответствующим счетам бухгалтерского учета.</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 являющаяся существенной ошибка года, предшествующего(их) отчетному, выявленная после окончания отчетного года до даты завершения СПОД, исправляется в качестве СПОД записями по соответствующим счетам бухгалтерского учета, по символам доходов и расходов прошлых лет, выявленных в отчетном году.</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28 января нового года территориальные банки Банка передают на баланс центрального аппарата Банка остатки счета 707 «Финансовый результат прошлого года».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26 января нового года по 04 марта нового года включительно в качестве корректирующего события в балансе центрального аппарата отражаются начисления (корректировки, изменения) по налогу на прибыль, в т.ч. с доходов по государственным ценным бумагам.</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Корректировки по НДС по операциям с взаимозависимыми лицами в соответствии с нормативными документами Банка отражаются в балансе центрального аппарата в период с 28 января нового года по 05 февраля нового года включительно.</w:t>
      </w:r>
    </w:p>
    <w:p w:rsidR="006340A9" w:rsidRPr="00190C6B" w:rsidRDefault="006340A9" w:rsidP="00190C6B">
      <w:pPr>
        <w:tabs>
          <w:tab w:val="num" w:pos="-284"/>
        </w:tabs>
        <w:overflowPunct w:val="0"/>
        <w:autoSpaceDE w:val="0"/>
        <w:autoSpaceDN w:val="0"/>
        <w:adjustRightInd w:val="0"/>
        <w:spacing w:before="120" w:after="0" w:line="240" w:lineRule="auto"/>
        <w:ind w:firstLine="70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Кроме того, в балансе центрального аппарата в период с 26 января нового года по 04 марта нового года может отражаться исправление существенной ошибки (в отдельности или в совокупности) отчетного года, выявленной филиалами или центральным аппаратом.</w:t>
      </w:r>
    </w:p>
    <w:p w:rsidR="006340A9" w:rsidRPr="00190C6B" w:rsidRDefault="006340A9" w:rsidP="00190C6B">
      <w:pPr>
        <w:tabs>
          <w:tab w:val="num" w:pos="-284"/>
          <w:tab w:val="num" w:pos="-142"/>
        </w:tabs>
        <w:overflowPunct w:val="0"/>
        <w:autoSpaceDE w:val="0"/>
        <w:autoSpaceDN w:val="0"/>
        <w:adjustRightInd w:val="0"/>
        <w:spacing w:before="120" w:after="120" w:line="240" w:lineRule="auto"/>
        <w:ind w:firstLine="70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балансе центрального аппарата в период с 26 января нового года по 04 марта нового года также отражается исправление существенной ошибки отчетного года вследствие отражения доходов/расходов не по той статье Отчета о прибылях и убытках, выявленной филиалами или центральным аппаратом, которая не влияет на финансовый результат, но влечет изменение налоговой и/или статистической отчетности.</w:t>
      </w:r>
    </w:p>
    <w:p w:rsidR="006340A9" w:rsidRPr="00190C6B" w:rsidRDefault="006340A9" w:rsidP="00190C6B">
      <w:pPr>
        <w:tabs>
          <w:tab w:val="num" w:pos="-284"/>
        </w:tabs>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 xml:space="preserve">При выявлении центральным аппаратом и (или) филиалами существенной ошибки отчетного года в период с 05 марта нового года до даты составления годового отчета (не позднее 25 марта нового года) осуществляется </w:t>
      </w:r>
      <w:r w:rsidRPr="00190C6B">
        <w:rPr>
          <w:rFonts w:ascii="Times New Roman" w:hAnsi="Times New Roman"/>
          <w:sz w:val="24"/>
          <w:szCs w:val="24"/>
          <w:lang w:eastAsia="ru-RU"/>
        </w:rPr>
        <w:t>пересмотр годового отчета.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w:t>
      </w:r>
      <w:r w:rsidRPr="00190C6B">
        <w:rPr>
          <w:rFonts w:ascii="Times New Roman CYR" w:hAnsi="Times New Roman CYR" w:cs="Times New Roman CYR"/>
          <w:sz w:val="24"/>
          <w:szCs w:val="24"/>
          <w:lang w:eastAsia="ru-RU"/>
        </w:rPr>
        <w:t xml:space="preserve">лияющая на финансовый результат ошибка года, предшествующего(их) отчетному, выявленная после окончания отчетного года, но до даты составления годового отчета, являющаяся существенной, исправляется с отражением в балансе центрального аппарата записями текущего года по соответствующим счетам бухгалтерского учета в корреспонденции со счетом № 10801 «Нераспределенная прибыль» (№ 10901 «Непокрытый убыток»). </w:t>
      </w:r>
      <w:r w:rsidRPr="00190C6B">
        <w:rPr>
          <w:rFonts w:ascii="Times New Roman" w:hAnsi="Times New Roman"/>
          <w:sz w:val="24"/>
          <w:szCs w:val="24"/>
          <w:lang w:eastAsia="ru-RU"/>
        </w:rPr>
        <w:t>Одновременно    в    соответствии    с    пунктами 9-13 ПБУ 22/2010 осуществляется ретроспективный пересчет сравнительных показателей годовых отчетов с года, в котором была допущена соответствующая ошибка.</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Не являющаяся существенной ошибка, влияющая на финансовый результат, выявленная после отражения операций в качестве СПОД, но до даты утверждения его в установленном законодательством Российской Федерации порядке, отражается в день выявления бухгалтерскими записями текущего года на счете № 706 «Финансовый результат текущего года» по символам доходов и расходов прошлых лет, выявленных в отчетном году.</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lastRenderedPageBreak/>
        <w:t>Существенная ошибка отчетного года, выявленная после даты составления годового отчета, но до даты утверждения его в установленном законодательством Российской Федерации порядке, влечет пересмотр годового отчета.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 Существенная ошибка года предшествующего(их) исправляется в порядке, предусмотренном в первом абзаце пункта 5.9.</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Бухгалтерские записи, обусловленные пересмотром годового отчета, отражаются в качестве СПОД в балансе центрального аппарата.</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существенным относятся ошибки (в отдельности или в совокупности с другими ошибками), приведенные в п.3.14.3 Учетной политики.</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некорректирующим СПОД, в частности, могут быть отнесены следующие факты: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решения о реорганизации кредитной организации или начало ее реализации.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Приобретение или выбытие дочерней, зависимой организации.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решения об эмиссии акций и иных ценных бумаг.</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Существенное снижение рыночной стоимости инвестиций.</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Крупная сделка, связанная с приобретением и выбытием основных средств и финансовых активов.</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Существенное снижение стоимости основных средств, если это снижение имело место после отчетной даты и не отражено при переоценке основных средств на отчетную дату.</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Прекращение существенной части основной деятельности Банка, если это нельзя было предвидеть по состоянию на отчетную дату.</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решения о выплате дивидендов.</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Существенные сделки с собственными обыкновенными акциями.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Изменения законодательства РФ о налогах и сборах, вступающие в силу после отчетной даты.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Пожар, авария, стихийное бедствие или другая чрезвычайная ситуация в результате которой уничтожена значительная часть активов кредитной организации.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Непрогнозируемое изменение курсов иностранных валют и рыночных котировок финансовых активов после отчетной даты.</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Действия органов государственной власти.</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Иные аналогичные события, свидетельствующие о возникших после отчетной даты условиях, в которых Банк ведет свою деятельность.</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существенных договорных обязанностей или условных обязательств, например, при предоставлении крупных гарантий.</w:t>
      </w:r>
    </w:p>
    <w:p w:rsidR="006340A9" w:rsidRPr="00190C6B" w:rsidRDefault="006340A9" w:rsidP="000E1983">
      <w:pPr>
        <w:numPr>
          <w:ilvl w:val="2"/>
          <w:numId w:val="18"/>
        </w:numPr>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Начало судебного разбирательства, проистекающего исключительно из событий, произошедших после отчетной даты.</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пояснительной записке описываются только такие некорректирующие СПОД, отсутствие раскрытия информации о которых может повлиять на способность пользователя годового отчета делать правильные оценки и принимать адекватные решения. Решение об отражении в пояснительной записке некорректирующих СПОД принимается Правлением Банка.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первичные учетные документы по отражению СПОД (включая мемориальные ордера) составляют в двух экземплярах с пометкой «СПОД». Первый экземпляр помещается в документы дня. Второй экземпляр вместе с ведомостями оборотов по отражению СПОД помещается в отдельный сшив «Годовой отчет за 20__ год». В этот же сшив помещаются регистры (документы) синтетического учета: баланс на 1 января  по форме Приложения 9 к Положению Банка России №</w:t>
      </w:r>
      <w:r w:rsidRPr="00190C6B">
        <w:rPr>
          <w:rFonts w:ascii="Times New Roman" w:hAnsi="Times New Roman"/>
          <w:bCs/>
          <w:sz w:val="24"/>
          <w:szCs w:val="24"/>
          <w:lang w:eastAsia="ru-RU"/>
        </w:rPr>
        <w:t>302</w:t>
      </w:r>
      <w:r w:rsidRPr="00190C6B">
        <w:rPr>
          <w:rFonts w:ascii="Times New Roman" w:hAnsi="Times New Roman"/>
          <w:sz w:val="24"/>
          <w:szCs w:val="24"/>
          <w:lang w:eastAsia="ru-RU"/>
        </w:rPr>
        <w:t>-П, оборотная ведомость по счетам кредитной организации за отчетный год по форме Приложения 8 к Положению Банка России №</w:t>
      </w:r>
      <w:r w:rsidRPr="00190C6B">
        <w:rPr>
          <w:rFonts w:ascii="Times New Roman" w:hAnsi="Times New Roman"/>
          <w:bCs/>
          <w:sz w:val="24"/>
          <w:szCs w:val="24"/>
          <w:lang w:eastAsia="ru-RU"/>
        </w:rPr>
        <w:t>302</w:t>
      </w:r>
      <w:r w:rsidRPr="00190C6B">
        <w:rPr>
          <w:rFonts w:ascii="Times New Roman" w:hAnsi="Times New Roman"/>
          <w:sz w:val="24"/>
          <w:szCs w:val="24"/>
          <w:lang w:eastAsia="ru-RU"/>
        </w:rPr>
        <w:t>-П, Отчет о прибылях и убытках по форме Приложения 4 к Положению Банка России №</w:t>
      </w:r>
      <w:r w:rsidRPr="00190C6B">
        <w:rPr>
          <w:rFonts w:ascii="Times New Roman" w:hAnsi="Times New Roman"/>
          <w:bCs/>
          <w:sz w:val="24"/>
          <w:szCs w:val="24"/>
          <w:lang w:eastAsia="ru-RU"/>
        </w:rPr>
        <w:t>302</w:t>
      </w:r>
      <w:r w:rsidRPr="00190C6B">
        <w:rPr>
          <w:rFonts w:ascii="Times New Roman" w:hAnsi="Times New Roman"/>
          <w:sz w:val="24"/>
          <w:szCs w:val="24"/>
          <w:lang w:eastAsia="ru-RU"/>
        </w:rPr>
        <w:t>-П, сводная ведомость оборотов по отражению СПОД по форме Приложения 14 к Положению Банка России №</w:t>
      </w:r>
      <w:r w:rsidRPr="00190C6B">
        <w:rPr>
          <w:rFonts w:ascii="Times New Roman" w:hAnsi="Times New Roman"/>
          <w:bCs/>
          <w:sz w:val="24"/>
          <w:szCs w:val="24"/>
          <w:lang w:eastAsia="ru-RU"/>
        </w:rPr>
        <w:t>302</w:t>
      </w:r>
      <w:r w:rsidRPr="00190C6B">
        <w:rPr>
          <w:rFonts w:ascii="Times New Roman" w:hAnsi="Times New Roman"/>
          <w:sz w:val="24"/>
          <w:szCs w:val="24"/>
          <w:lang w:eastAsia="ru-RU"/>
        </w:rPr>
        <w:t>-П.</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пояснительной записке раскрывается информация о сумме задолженности по ссудам акционерам (участникам) кредитной организации и процентам по данным ссудам, если акционер (участник) имеет более пяти процентов голосующих акций Банка.</w:t>
      </w:r>
    </w:p>
    <w:p w:rsidR="006340A9" w:rsidRPr="00190C6B" w:rsidRDefault="006340A9" w:rsidP="000E1983">
      <w:pPr>
        <w:numPr>
          <w:ilvl w:val="1"/>
          <w:numId w:val="18"/>
        </w:numPr>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пояснительной записке сведения об операциях (сделках) с  основным управленческим персоналом содержат информацию об операциях с лицами, входящими в состав органов управления и контроля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Данными лицами являются:</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Наблюдательного совета;</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Президент, Председатель Правления Банка;</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Правления;</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Ревизионной комиссии.</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color w:val="008000"/>
          <w:sz w:val="24"/>
          <w:szCs w:val="24"/>
          <w:lang w:eastAsia="ru-RU"/>
        </w:rPr>
      </w:pPr>
    </w:p>
    <w:p w:rsidR="006340A9" w:rsidRDefault="006340A9">
      <w:pPr>
        <w:rPr>
          <w:rFonts w:ascii="Times New Roman" w:hAnsi="Times New Roman"/>
          <w:sz w:val="24"/>
          <w:szCs w:val="24"/>
          <w:lang w:eastAsia="ru-RU"/>
        </w:rPr>
      </w:pPr>
      <w:r>
        <w:rPr>
          <w:rFonts w:ascii="Times New Roman" w:hAnsi="Times New Roman"/>
          <w:sz w:val="24"/>
          <w:szCs w:val="24"/>
          <w:lang w:eastAsia="ru-RU"/>
        </w:rPr>
        <w:br w:type="page"/>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t>Приложение 1</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Список терминов и определений</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
          <w:sz w:val="24"/>
          <w:szCs w:val="24"/>
          <w:lang w:eastAsia="ru-RU"/>
        </w:rPr>
        <w:t xml:space="preserve">Банк – </w:t>
      </w:r>
      <w:r w:rsidRPr="00190C6B">
        <w:rPr>
          <w:rFonts w:ascii="Times New Roman" w:hAnsi="Times New Roman"/>
          <w:bCs/>
          <w:sz w:val="24"/>
          <w:szCs w:val="24"/>
          <w:lang w:eastAsia="ru-RU"/>
        </w:rPr>
        <w:t>открытое акционерное общество «Сбербанк России».</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
          <w:bCs/>
          <w:sz w:val="24"/>
          <w:szCs w:val="24"/>
          <w:lang w:eastAsia="ru-RU"/>
        </w:rPr>
        <w:t>Договор (сделка) РЕПО</w:t>
      </w:r>
      <w:r w:rsidRPr="00190C6B">
        <w:rPr>
          <w:rFonts w:ascii="Times New Roman" w:hAnsi="Times New Roman"/>
          <w:bCs/>
          <w:sz w:val="24"/>
          <w:szCs w:val="24"/>
          <w:lang w:eastAsia="ru-RU"/>
        </w:rPr>
        <w:t xml:space="preserve"> - операция купли-продажи ценных бумаг с обязательством их последующей продажи-выкупа, совершаемая в соответствии с законодательством.</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
          <w:bCs/>
          <w:sz w:val="24"/>
          <w:szCs w:val="24"/>
          <w:lang w:eastAsia="ru-RU"/>
        </w:rPr>
        <w:t xml:space="preserve">Имущество </w:t>
      </w:r>
      <w:r w:rsidRPr="00190C6B">
        <w:rPr>
          <w:rFonts w:ascii="Times New Roman" w:hAnsi="Times New Roman"/>
          <w:bCs/>
          <w:sz w:val="24"/>
          <w:szCs w:val="24"/>
          <w:lang w:eastAsia="ru-RU"/>
        </w:rPr>
        <w:t>- основные средства, недвижимость, временно неиспользуемая в основной деятельности, нематериальные активы, материальные запасы.</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bCs/>
          <w:sz w:val="24"/>
          <w:szCs w:val="24"/>
          <w:lang w:eastAsia="ru-RU"/>
        </w:rPr>
        <w:t>Метод «ФИФО»</w:t>
      </w:r>
      <w:r w:rsidRPr="00190C6B">
        <w:rPr>
          <w:rFonts w:ascii="Times New Roman" w:hAnsi="Times New Roman"/>
          <w:bCs/>
          <w:sz w:val="24"/>
          <w:szCs w:val="24"/>
          <w:lang w:eastAsia="ru-RU"/>
        </w:rPr>
        <w:t xml:space="preserve"> - </w:t>
      </w:r>
      <w:r w:rsidRPr="00190C6B">
        <w:rPr>
          <w:rFonts w:ascii="Times New Roman" w:hAnsi="Times New Roman"/>
          <w:sz w:val="24"/>
          <w:szCs w:val="24"/>
          <w:lang w:eastAsia="ru-RU"/>
        </w:rPr>
        <w:t>отражение выбытия (реализации) ценных бумаг в последовательности зачисления на балансовый счет второго порядка ценных бумаг этого выпуска. В стоимости выбывших (реализованных) ценных бумаг учитывается стоимость ценных бумаг, первых по времени зачисления.</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CYR" w:hAnsi="Times New Roman CYR" w:cs="Times New Roman CYR"/>
          <w:sz w:val="24"/>
          <w:szCs w:val="24"/>
          <w:lang w:eastAsia="ru-RU"/>
        </w:rPr>
      </w:pPr>
      <w:r w:rsidRPr="00190C6B">
        <w:rPr>
          <w:rFonts w:ascii="Times New Roman" w:hAnsi="Times New Roman"/>
          <w:b/>
          <w:sz w:val="24"/>
          <w:szCs w:val="24"/>
          <w:lang w:eastAsia="ru-RU"/>
        </w:rPr>
        <w:t>Официальный курс</w:t>
      </w:r>
      <w:r w:rsidRPr="00190C6B">
        <w:rPr>
          <w:rFonts w:ascii="Times New Roman" w:hAnsi="Times New Roman"/>
          <w:sz w:val="24"/>
          <w:szCs w:val="24"/>
          <w:lang w:eastAsia="ru-RU"/>
        </w:rPr>
        <w:t xml:space="preserve"> - </w:t>
      </w:r>
      <w:r w:rsidRPr="00190C6B">
        <w:rPr>
          <w:rFonts w:ascii="Times New Roman CYR" w:hAnsi="Times New Roman CYR" w:cs="Times New Roman CYR"/>
          <w:sz w:val="24"/>
          <w:szCs w:val="24"/>
          <w:lang w:eastAsia="ru-RU"/>
        </w:rPr>
        <w:t>официальный курс иностранной валюты по отношению к рублю, установленный Банком России.</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CYR" w:hAnsi="Times New Roman CYR" w:cs="Times New Roman CYR"/>
          <w:b/>
          <w:sz w:val="24"/>
          <w:szCs w:val="24"/>
          <w:lang w:eastAsia="ru-RU"/>
        </w:rPr>
        <w:t>Ошибка</w:t>
      </w:r>
      <w:r w:rsidRPr="00190C6B">
        <w:rPr>
          <w:rFonts w:ascii="Times New Roman CYR" w:hAnsi="Times New Roman CYR" w:cs="Times New Roman CYR"/>
          <w:sz w:val="24"/>
          <w:szCs w:val="24"/>
          <w:lang w:eastAsia="ru-RU"/>
        </w:rPr>
        <w:t xml:space="preserve"> - </w:t>
      </w:r>
      <w:r w:rsidRPr="00190C6B">
        <w:rPr>
          <w:rFonts w:ascii="Times New Roman" w:hAnsi="Times New Roman"/>
          <w:sz w:val="24"/>
          <w:szCs w:val="24"/>
          <w:lang w:eastAsia="ru-RU"/>
        </w:rPr>
        <w:t>ошибочное (неправильное) отражение (неотражение) фактов хозяйственной деятельности в бухгалтерском учете.</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 xml:space="preserve">Филиал </w:t>
      </w:r>
      <w:r w:rsidRPr="00190C6B">
        <w:rPr>
          <w:rFonts w:ascii="Times New Roman" w:hAnsi="Times New Roman"/>
          <w:sz w:val="24"/>
          <w:szCs w:val="24"/>
          <w:lang w:eastAsia="ru-RU"/>
        </w:rPr>
        <w:t>– территориальный банк, головное отделение, отделение.</w:t>
      </w:r>
    </w:p>
    <w:p w:rsidR="006340A9" w:rsidRDefault="006340A9">
      <w:pPr>
        <w:rPr>
          <w:rFonts w:ascii="Times New Roman" w:hAnsi="Times New Roman"/>
          <w:sz w:val="24"/>
          <w:szCs w:val="24"/>
          <w:lang w:eastAsia="ru-RU"/>
        </w:rPr>
      </w:pPr>
      <w:r>
        <w:rPr>
          <w:rFonts w:ascii="Times New Roman" w:hAnsi="Times New Roman"/>
          <w:sz w:val="24"/>
          <w:szCs w:val="24"/>
          <w:lang w:eastAsia="ru-RU"/>
        </w:rPr>
        <w:br w:type="page"/>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t>Приложение 2</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Перечень сокращений</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sz w:val="24"/>
          <w:szCs w:val="24"/>
          <w:lang w:eastAsia="ru-RU"/>
        </w:rPr>
      </w:pPr>
      <w:r w:rsidRPr="00190C6B">
        <w:rPr>
          <w:rFonts w:ascii="Times New Roman" w:hAnsi="Times New Roman"/>
          <w:b/>
          <w:bCs/>
          <w:sz w:val="24"/>
          <w:szCs w:val="24"/>
          <w:lang w:eastAsia="ru-RU"/>
        </w:rPr>
        <w:t>ВТО</w:t>
      </w:r>
      <w:r w:rsidRPr="00190C6B">
        <w:rPr>
          <w:rFonts w:ascii="Times New Roman" w:hAnsi="Times New Roman"/>
          <w:bCs/>
          <w:sz w:val="24"/>
          <w:szCs w:val="24"/>
          <w:lang w:eastAsia="ru-RU"/>
        </w:rPr>
        <w:t xml:space="preserve"> - </w:t>
      </w:r>
      <w:r w:rsidRPr="00190C6B">
        <w:rPr>
          <w:rFonts w:ascii="Times New Roman" w:hAnsi="Times New Roman"/>
          <w:sz w:val="24"/>
          <w:szCs w:val="24"/>
          <w:lang w:eastAsia="ru-RU"/>
        </w:rPr>
        <w:t>внутрибанковские требования и обязательства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НДС</w:t>
      </w:r>
      <w:r w:rsidRPr="00190C6B">
        <w:rPr>
          <w:rFonts w:ascii="Times New Roman" w:hAnsi="Times New Roman"/>
          <w:sz w:val="24"/>
          <w:szCs w:val="24"/>
          <w:lang w:eastAsia="ru-RU"/>
        </w:rPr>
        <w:t xml:space="preserve"> – налог на добавленную стоимость</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bCs/>
          <w:sz w:val="24"/>
          <w:szCs w:val="24"/>
          <w:lang w:eastAsia="ru-RU"/>
        </w:rPr>
        <w:t>ПФИ</w:t>
      </w:r>
      <w:r w:rsidRPr="00190C6B">
        <w:rPr>
          <w:rFonts w:ascii="Times New Roman" w:hAnsi="Times New Roman"/>
          <w:bCs/>
          <w:sz w:val="24"/>
          <w:szCs w:val="24"/>
          <w:lang w:eastAsia="ru-RU"/>
        </w:rPr>
        <w:t xml:space="preserve"> – производный финансовый инструмент</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 xml:space="preserve">СПОД </w:t>
      </w:r>
      <w:r w:rsidRPr="00190C6B">
        <w:rPr>
          <w:rFonts w:ascii="Times New Roman" w:hAnsi="Times New Roman"/>
          <w:sz w:val="24"/>
          <w:szCs w:val="24"/>
          <w:lang w:eastAsia="ru-RU"/>
        </w:rPr>
        <w:t>– события после отчетной даты</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ЦА</w:t>
      </w:r>
      <w:r w:rsidRPr="00190C6B">
        <w:rPr>
          <w:rFonts w:ascii="Times New Roman" w:hAnsi="Times New Roman"/>
          <w:sz w:val="24"/>
          <w:szCs w:val="24"/>
          <w:lang w:eastAsia="ru-RU"/>
        </w:rPr>
        <w:t xml:space="preserve"> – центральный аппарат ОАО «Сбербанк России»</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br w:type="page"/>
      </w:r>
      <w:r w:rsidRPr="00190C6B">
        <w:rPr>
          <w:rFonts w:ascii="Times New Roman" w:hAnsi="Times New Roman"/>
          <w:sz w:val="24"/>
          <w:szCs w:val="24"/>
          <w:lang w:eastAsia="ru-RU"/>
        </w:rPr>
        <w:lastRenderedPageBreak/>
        <w:t>Приложение 3</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Перечень использованных документов</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06.12.2011 №402-ФЗ «О бухгалтерском  учете».</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10.07.2002 №86-ФЗ «О Центральном  банке  Российской Федерации (Банке России)».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Федеральный закон  от  02.12.1990 №395 - 1 «О банках и банковской деятельности» </w:t>
      </w:r>
      <w:r w:rsidRPr="00190C6B">
        <w:rPr>
          <w:rFonts w:ascii="Times New Roman" w:hAnsi="Times New Roman"/>
          <w:sz w:val="24"/>
          <w:szCs w:val="24"/>
          <w:lang w:val="en-US" w:eastAsia="ru-RU"/>
        </w:rPr>
        <w:t>c</w:t>
      </w:r>
      <w:r w:rsidRPr="00190C6B">
        <w:rPr>
          <w:rFonts w:ascii="Times New Roman" w:hAnsi="Times New Roman"/>
          <w:sz w:val="24"/>
          <w:szCs w:val="24"/>
          <w:lang w:eastAsia="ru-RU"/>
        </w:rPr>
        <w:t xml:space="preserve"> последующими изменениями и дополнениями.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26.03.2007 № 302-П «О правилах ведения бухгалтерского учета в кредитных организациях, расположенных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16.07.2012 №</w:t>
      </w:r>
      <w:r w:rsidRPr="00190C6B">
        <w:rPr>
          <w:rFonts w:ascii="Times New Roman" w:hAnsi="Times New Roman"/>
          <w:bCs/>
          <w:sz w:val="24"/>
          <w:szCs w:val="24"/>
          <w:lang w:eastAsia="ru-RU"/>
        </w:rPr>
        <w:t>385</w:t>
      </w:r>
      <w:r w:rsidRPr="00190C6B">
        <w:rPr>
          <w:rFonts w:ascii="Times New Roman" w:hAnsi="Times New Roman"/>
          <w:sz w:val="24"/>
          <w:szCs w:val="24"/>
          <w:lang w:eastAsia="ru-RU"/>
        </w:rPr>
        <w:t>-П «О правилах ведения бухгалтерского учета в кредитных организациях, расположенных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«Альбом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№2715</w:t>
      </w:r>
      <w:r w:rsidRPr="00190C6B">
        <w:rPr>
          <w:rFonts w:ascii="Times New Roman" w:hAnsi="Times New Roman"/>
          <w:sz w:val="24"/>
          <w:szCs w:val="24"/>
          <w:lang w:eastAsia="ru-RU"/>
        </w:rPr>
        <w:t>.</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о проведении межфилиальных расчетов в Сбербанке России» от 26.04.2010 № 355-4-р.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«Правила документооборота и технология обработки учетной информации в Сбербанке России» от 19.06.2012  № 304-3-р.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«Методикой проведения инвентаризации </w:t>
      </w:r>
      <w:r w:rsidRPr="00190C6B">
        <w:rPr>
          <w:rFonts w:ascii="Times New Roman CYR" w:hAnsi="Times New Roman CYR" w:cs="Times New Roman CYR"/>
          <w:sz w:val="24"/>
          <w:szCs w:val="24"/>
          <w:lang w:eastAsia="ru-RU"/>
        </w:rPr>
        <w:t>материальных</w:t>
      </w:r>
      <w:r w:rsidRPr="00190C6B">
        <w:rPr>
          <w:rFonts w:ascii="Times New Roman" w:hAnsi="Times New Roman"/>
          <w:sz w:val="24"/>
          <w:szCs w:val="24"/>
          <w:lang w:eastAsia="ru-RU"/>
        </w:rPr>
        <w:t xml:space="preserve"> ценностей в ОАО «Сбербанк России» и его филиалах» от 04.10.2010 №1962.</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«Порядком приобретения, учета, эксплуатации, обслуживания и выбытия материальных ценностей и нематериальных активов в центральном аппарате Сбербанка России» от 16.05.2006 №1122-3-р.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08.10.2008 № 2089-У «О порядке составления кредитными организациями годового отчета».</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Регламент взыскания и списания дебиторской задолженности в ОАО «Сбербанк России и его филиалах» от 02.06.2011 № 283-3.</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инвентаризации и списания невостребованной кредиторской задолженности в Сбербанке России и его филиалах» от 28.07.2005 № 1369-р.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24.04.2008 № 318-П «О порядке ведения кассовых операций в кредитных организациях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Регламент совершения кассовых операций в Сбербанке России и его филиалах” от 20.04.2009 № 628-4-р.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napToGrid w:val="0"/>
          <w:sz w:val="24"/>
          <w:szCs w:val="24"/>
          <w:lang w:eastAsia="ru-RU"/>
        </w:rPr>
        <w:t>Положение Банка России от 10.02.2003 № 215-П «О</w:t>
      </w:r>
      <w:r w:rsidRPr="00190C6B">
        <w:rPr>
          <w:rFonts w:ascii="Times New Roman" w:hAnsi="Times New Roman"/>
          <w:sz w:val="24"/>
          <w:szCs w:val="24"/>
          <w:lang w:eastAsia="ru-RU"/>
        </w:rPr>
        <w:t xml:space="preserve"> методике определения собственных средств (капитала) кредитных организаций».</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«Регламент проведения взаиморасчетов с территориальными банками ОАО «Сбербанк России» по внутрисистемным операциям» от 30.12.2010 № 745-2-р.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31.08.1998 № 54-П «О порядке предоставления (размещения) кредитными организациями денежных средств и их возврата (погашения)».</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30.07.2002 №191-П О консолидированной отчетности.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22.04.1996 N 39-ФЗ «О рынке ценных бумаг».</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Письмо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Положение Банка России «О порядке заключения и исполнения сделок РЕПО с государственными ценными бумагами Российской Федерации» от 25.03.2003 № 220-П.</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«Технологическая схема централизованного расчета и уплаты налога на добавленную стоимость ОАО «Сбербанк России» от 30.09.2011 №724-3-р.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«Технологическая схема ведения журналов учета полученных и выставленных счетов фактур, единых книги покупок и книги продаж ОАО «Сбербанк России»» от 10.04.2012 N 937-2-р.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Постановление Совета Министров СССР от 22.10.1990г. №1072.</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Постановление Правительства Российской Федерации от 01.01.2002 № 1 «О классификации основных средств, включаемых в амортизационные группы».</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«Учетная политика для целей налогообложения ОАО «Сбербанк России»» № 873-р (в действующей редакции).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Инструкция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Указание Банка России от 01.07.2009 № 2255-У «О правилах, учета, хранения, приема и выдачи слитков драгоценных металлов в кредитных организациях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Инструкция Банка России от 06.12.1996 № 52 «О порядке ведения бухгалтерского учета операций с драгоценными металлами в кредитных организациях».</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07.08.2009 № 342-П «Об обязательных резервах кредитных организаций».</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20.03.2006 № 283-П «О порядке формирования кредитными организациями резервов на возможные потери».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Приказ Минфина РФ от 28.06.2010 N 63н «Об утверждении Положения по бухгалтерскому учету «Исправление ошибок в бухгалтерском учете и отчетности» (ПБУ 22/2010).</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39. Положение Банка России от 04.07.2011 № 372-П «О порядке ведения бухгалтерского учета производных финансовых инструментов».</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40. Приказ Федеральной службы по финансовым рынкам от 04.03.2010 № 10-13/пз-н «Об утверждении положения о видах производных финансовых инструментов».</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41. «Методика определения текущей справедливой стоимости финансовых инструментов» №2369 (в действующей редакции).</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42. «Методика определения текущей (справедливой) стоимости недвижимости, временно неиспользуемой в основной деятельности» №2632 (в действующей редакции).</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8"/>
          <w:szCs w:val="28"/>
          <w:lang w:eastAsia="ru-RU"/>
        </w:rPr>
      </w:pPr>
    </w:p>
    <w:p w:rsidR="006340A9" w:rsidRDefault="006340A9">
      <w:pPr>
        <w:rPr>
          <w:rFonts w:ascii="Times New Roman" w:hAnsi="Times New Roman"/>
          <w:sz w:val="28"/>
          <w:szCs w:val="28"/>
          <w:lang w:eastAsia="ru-RU"/>
        </w:rPr>
      </w:pPr>
      <w:r>
        <w:rPr>
          <w:rFonts w:ascii="Times New Roman" w:hAnsi="Times New Roman"/>
          <w:sz w:val="28"/>
          <w:szCs w:val="28"/>
          <w:lang w:eastAsia="ru-RU"/>
        </w:rPr>
        <w:br w:type="page"/>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0"/>
          <w:szCs w:val="20"/>
          <w:lang w:eastAsia="ru-RU"/>
        </w:rPr>
      </w:pP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p>
    <w:p w:rsidR="006340A9" w:rsidRPr="00190C6B" w:rsidRDefault="006340A9" w:rsidP="00190C6B">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ОТКРЫТОЕ АКЦИОНЕРНОЕ ОБЩЕСТВО</w:t>
      </w:r>
    </w:p>
    <w:p w:rsidR="006340A9" w:rsidRPr="00190C6B" w:rsidRDefault="006340A9" w:rsidP="00190C6B">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«СБЕРБАНК РОССИИ»</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b/>
          <w:bCs/>
          <w:sz w:val="28"/>
          <w:szCs w:val="28"/>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УЧЕТНАЯ ПОЛИТИКА</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bCs/>
          <w:sz w:val="28"/>
          <w:szCs w:val="28"/>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190C6B">
        <w:rPr>
          <w:rFonts w:ascii="Times New Roman" w:hAnsi="Times New Roman"/>
          <w:b/>
          <w:bCs/>
          <w:sz w:val="28"/>
          <w:szCs w:val="28"/>
          <w:lang w:eastAsia="ru-RU"/>
        </w:rPr>
        <w:t>ОАО «СБЕРБАНК РОССИИ»</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Утверждена Приказом ОАО «Сбербанк России»</w:t>
      </w: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от 14.12.2009 № 363-О</w:t>
      </w: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190C6B">
        <w:rPr>
          <w:rFonts w:ascii="Times New Roman" w:hAnsi="Times New Roman"/>
          <w:sz w:val="24"/>
          <w:szCs w:val="24"/>
          <w:lang w:eastAsia="ru-RU"/>
        </w:rPr>
        <w:t>(с изменениями, внесенными 31.03.2014)</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190C6B" w:rsidRDefault="006340A9" w:rsidP="00190C6B">
      <w:pPr>
        <w:keepNext/>
        <w:numPr>
          <w:ilvl w:val="0"/>
          <w:numId w:val="17"/>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Общие положения</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w:t>
      </w:r>
      <w:r w:rsidRPr="00190C6B">
        <w:rPr>
          <w:rFonts w:ascii="Times New Roman CYR" w:hAnsi="Times New Roman CYR" w:cs="Times New Roman CYR"/>
          <w:sz w:val="24"/>
          <w:szCs w:val="24"/>
          <w:lang w:eastAsia="ru-RU"/>
        </w:rPr>
        <w:t xml:space="preserve">ОАО «Сбербанк России» </w:t>
      </w:r>
      <w:r w:rsidRPr="00190C6B">
        <w:rPr>
          <w:rFonts w:ascii="Times New Roman" w:hAnsi="Times New Roman"/>
          <w:sz w:val="24"/>
          <w:szCs w:val="24"/>
          <w:lang w:eastAsia="ru-RU"/>
        </w:rPr>
        <w:t xml:space="preserve">определяет совокупность способов ведения бухгалтерского учета в соответствии с Федеральным  законом   от 06.12.2011 № 402-ФЗ «О бухгалтерском  учете» для обеспечения формирования достоверной информации о результатах  деятельности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соответствии со статьей 57 Федерального закона от 10.07.2002 № 86-ФЗ «О Центральном  банке  Российской Федерации (Банке России)», 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 в своей деятельности руководствуется  Федеральным законом  от  02.12.1990 № 395 - 1 «О банках и банковской деятельности» </w:t>
      </w:r>
      <w:r w:rsidRPr="00190C6B">
        <w:rPr>
          <w:rFonts w:ascii="Times New Roman" w:hAnsi="Times New Roman"/>
          <w:sz w:val="24"/>
          <w:szCs w:val="24"/>
          <w:lang w:val="en-US" w:eastAsia="ru-RU"/>
        </w:rPr>
        <w:t>c</w:t>
      </w:r>
      <w:r w:rsidRPr="00190C6B">
        <w:rPr>
          <w:rFonts w:ascii="Times New Roman" w:hAnsi="Times New Roman"/>
          <w:sz w:val="24"/>
          <w:szCs w:val="24"/>
          <w:lang w:eastAsia="ru-RU"/>
        </w:rPr>
        <w:t xml:space="preserve"> последующими изменениями и дополнениями, Федеральным Законом  от 06.12.2011 № 402-ФЗ «О бухгалтерском учете», другими законами и нормативными актами, действующими на территории Российской Федерации, указаниями Банка России, Уставом Банка, решениями Правления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Учетная политика Банка основывается на Положении Банка России от 16.07.2012 №385-П «О правилах ведения бухгалтерского учета в кредитных организациях, расположенных на территории Российской Федерации» (далее – Положение Банка России №385-П), других документах Центрального банка Российской Федерации, регламентирующих вопросы учета и отчетности, положений (стандартов) бухгалтерского учета, позволяющих реализовывать принципы единообразного отражения банковских операций по счетам баланса.</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Банка обязательна для применения центральным аппаратом, филиалами, внутренними структурными подразделениями Банка.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Учетная политика Банка применяется последовательно из года в год.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Изменение учетной политики может производиться при следующих условиях:</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lastRenderedPageBreak/>
        <w:t>-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6340A9" w:rsidRPr="00190C6B" w:rsidRDefault="006340A9" w:rsidP="00190C6B">
      <w:pPr>
        <w:overflowPunct w:val="0"/>
        <w:autoSpaceDE w:val="0"/>
        <w:autoSpaceDN w:val="0"/>
        <w:adjustRightInd w:val="0"/>
        <w:spacing w:before="240" w:after="0" w:line="240" w:lineRule="auto"/>
        <w:ind w:firstLine="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 существенном изменении условий деятельности экономического субъекта.</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  ведении бухгалтерского  учета должны  быть обеспечены следующие  требования:  </w:t>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полнота отражения в учете за отчетный период всех совершенных кассовых, расчетных, кредитных и иных банковских операций; </w:t>
      </w:r>
      <w:r w:rsidRPr="00190C6B">
        <w:rPr>
          <w:rFonts w:ascii="Times New Roman" w:hAnsi="Times New Roman"/>
          <w:sz w:val="24"/>
          <w:szCs w:val="24"/>
          <w:lang w:eastAsia="ru-RU"/>
        </w:rPr>
        <w:tab/>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рациональное и правильное ведение бухгалтерского учета, исходя из местных условий и объема выполняемых работ,  на основе  комплексной  автоматизированной  системы  учета банковских  и других операций; </w:t>
      </w:r>
      <w:r w:rsidRPr="00190C6B">
        <w:rPr>
          <w:rFonts w:ascii="Times New Roman" w:hAnsi="Times New Roman"/>
          <w:sz w:val="24"/>
          <w:szCs w:val="24"/>
          <w:lang w:eastAsia="ru-RU"/>
        </w:rPr>
        <w:tab/>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данные аналитического учета должны соответствовать оборотам  и остаткам по счетам синтетического учета;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своевременное отражение в учете поступивших доходов и произведенных расходов, подведение результатов хозяйственной деятельности  в соответствии с  действующим  законодательством и требованиями Банка России;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осуществление расчетов по распоряжениям клиентов, хозяйственным и другим операциям  Банка в соответствии с требованиями  Банка России; </w:t>
      </w:r>
      <w:r w:rsidRPr="00190C6B">
        <w:rPr>
          <w:rFonts w:ascii="Times New Roman" w:hAnsi="Times New Roman"/>
          <w:sz w:val="24"/>
          <w:szCs w:val="24"/>
          <w:lang w:eastAsia="ru-RU"/>
        </w:rPr>
        <w:tab/>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контроль за соблюдением инструкций и указаний о порядке хранения и пересылки денежной наличности, ценных бумаг и банковских ценностей;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все хозяйственные операции и результаты инвентаризации подлежат своевременной регистрации на счетах бухгалтерского учета без каких - либо пропусков или изъятий;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осмотрительность (или консерватизм), т.е. обеспечение большей готовности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  </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преобладание содержания над формой (отражение операций в соответствии с их экономической сущностью, а не юридической формой);</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понятность (для квалифицированного пользователя отчетность должна содержать все необходимые пояснения и расшифровки);</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материальность (отчетность должна обеспечивать достоверное отражение информации, существенной для принятия управленческих решений);</w:t>
      </w:r>
    </w:p>
    <w:p w:rsidR="006340A9" w:rsidRPr="00190C6B" w:rsidRDefault="006340A9" w:rsidP="00190C6B">
      <w:pPr>
        <w:overflowPunct w:val="0"/>
        <w:autoSpaceDE w:val="0"/>
        <w:autoSpaceDN w:val="0"/>
        <w:adjustRightInd w:val="0"/>
        <w:spacing w:before="240" w:after="0" w:line="240" w:lineRule="auto"/>
        <w:ind w:left="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сравнимость (сопоставимость данных за различные периоды);</w:t>
      </w:r>
    </w:p>
    <w:p w:rsidR="006340A9" w:rsidRPr="00190C6B" w:rsidRDefault="006340A9" w:rsidP="00190C6B">
      <w:pPr>
        <w:overflowPunct w:val="0"/>
        <w:autoSpaceDE w:val="0"/>
        <w:autoSpaceDN w:val="0"/>
        <w:adjustRightInd w:val="0"/>
        <w:spacing w:before="240" w:after="0" w:line="240" w:lineRule="auto"/>
        <w:ind w:firstLine="42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  надежность (отчетность не должна содержать существенных искажений, и не вводить пользователей в заблуждение). Чтобы быть надежной, отчетность должна:    </w:t>
      </w:r>
    </w:p>
    <w:p w:rsidR="006340A9" w:rsidRPr="00190C6B" w:rsidRDefault="006340A9" w:rsidP="000E1983">
      <w:pPr>
        <w:numPr>
          <w:ilvl w:val="0"/>
          <w:numId w:val="8"/>
        </w:numPr>
        <w:tabs>
          <w:tab w:val="clear" w:pos="1571"/>
          <w:tab w:val="num" w:pos="-1843"/>
        </w:tabs>
        <w:overflowPunct w:val="0"/>
        <w:autoSpaceDE w:val="0"/>
        <w:autoSpaceDN w:val="0"/>
        <w:adjustRightInd w:val="0"/>
        <w:spacing w:before="120"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достоверно отражать все операции, активы, пассивы и финансовые результаты;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составляться с преобладанием содержания над формой;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нейтральной (свободной от субъективного, заинтересованного подхода );</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консервативной;</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hanging="1145"/>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быть полной (опущение какого-либо факта может сделать отчетность недостоверной).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190C6B">
      <w:pPr>
        <w:keepNext/>
        <w:numPr>
          <w:ilvl w:val="0"/>
          <w:numId w:val="17"/>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Организационные аспекты Учетной политики</w:t>
      </w:r>
    </w:p>
    <w:p w:rsidR="006340A9" w:rsidRPr="00190C6B" w:rsidRDefault="006340A9" w:rsidP="000E1983">
      <w:pPr>
        <w:pStyle w:val="ListParagraph"/>
        <w:keepNext/>
        <w:numPr>
          <w:ilvl w:val="1"/>
          <w:numId w:val="17"/>
        </w:numPr>
        <w:tabs>
          <w:tab w:val="clear" w:pos="792"/>
          <w:tab w:val="num" w:pos="-5812"/>
        </w:tabs>
        <w:overflowPunct w:val="0"/>
        <w:autoSpaceDE w:val="0"/>
        <w:autoSpaceDN w:val="0"/>
        <w:adjustRightInd w:val="0"/>
        <w:spacing w:before="240" w:after="0" w:line="240" w:lineRule="auto"/>
        <w:ind w:firstLine="1193"/>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Рабочий план счетов бухгалтерского учета</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Бухгалтерский учет в Банке осуществляется в соответствии с Рабочим планом счетов бухгалтерского учета  в филиалах Банка, утвержденным Президентом Банка 22.11.2007 с учетом последующих изменений и дополнений. </w:t>
      </w:r>
    </w:p>
    <w:p w:rsidR="006340A9" w:rsidRPr="00190C6B" w:rsidRDefault="006340A9" w:rsidP="00190C6B">
      <w:pPr>
        <w:autoSpaceDE w:val="0"/>
        <w:autoSpaceDN w:val="0"/>
        <w:adjustRightInd w:val="0"/>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Рабочий план счетов Банка основан на Плане счетов бухгалтерского учета в кредитных организациях, предусмотренном Положением Банка России №385-П.</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Первичные учетные документы</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autoSpaceDE w:val="0"/>
        <w:autoSpaceDN w:val="0"/>
        <w:adjustRightInd w:val="0"/>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Основанием  для  записей  в регистрах  бухгалтерского  учета  являются  первичные учетные  документы, фиксирующие  факт совершения  операции.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Для оформления операций используются формы первичных учетных документов, предусмотренные Банком России.</w:t>
      </w:r>
    </w:p>
    <w:p w:rsidR="006340A9" w:rsidRPr="00190C6B" w:rsidRDefault="006340A9" w:rsidP="00190C6B">
      <w:pPr>
        <w:overflowPunct w:val="0"/>
        <w:autoSpaceDE w:val="0"/>
        <w:autoSpaceDN w:val="0"/>
        <w:adjustRightInd w:val="0"/>
        <w:spacing w:before="24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 утверждает формы первичных учетных документов, не предусмотренные Банком России. Перечень таких документов приведен в «Альбоме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 2715.  </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Урегулирование взаимной задолженности </w:t>
      </w:r>
    </w:p>
    <w:p w:rsidR="006340A9" w:rsidRPr="00190C6B" w:rsidRDefault="006340A9" w:rsidP="00190C6B">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190C6B" w:rsidRDefault="006340A9" w:rsidP="00190C6B">
      <w:pPr>
        <w:tabs>
          <w:tab w:val="left" w:pos="-1985"/>
        </w:tabs>
        <w:autoSpaceDE w:val="0"/>
        <w:autoSpaceDN w:val="0"/>
        <w:spacing w:before="60" w:after="60" w:line="240" w:lineRule="auto"/>
        <w:ind w:firstLine="567"/>
        <w:jc w:val="both"/>
        <w:rPr>
          <w:rFonts w:ascii="Times New Roman" w:hAnsi="Times New Roman"/>
          <w:b/>
          <w:bCs/>
          <w:sz w:val="24"/>
          <w:szCs w:val="24"/>
          <w:lang w:eastAsia="ru-RU"/>
        </w:rPr>
      </w:pPr>
      <w:r w:rsidRPr="00190C6B">
        <w:rPr>
          <w:rFonts w:ascii="Times New Roman" w:hAnsi="Times New Roman"/>
          <w:sz w:val="24"/>
          <w:szCs w:val="24"/>
          <w:lang w:eastAsia="ru-RU"/>
        </w:rPr>
        <w:tab/>
      </w:r>
      <w:r w:rsidRPr="00190C6B">
        <w:rPr>
          <w:rFonts w:ascii="Times New Roman" w:hAnsi="Times New Roman"/>
          <w:bCs/>
          <w:sz w:val="24"/>
          <w:szCs w:val="24"/>
          <w:lang w:eastAsia="ru-RU"/>
        </w:rPr>
        <w:t>В Банке урегулирование взаимной задолженности по внутрибанковским требованиям и обязательствам (ВТО) осуществляется в порядке проведения расчетов, установленном «Положением о проведении межфилиальных расчетов в Сбербанке России» № 355-4-р</w:t>
      </w:r>
      <w:r w:rsidRPr="00190C6B">
        <w:rPr>
          <w:rFonts w:ascii="Times New Roman" w:hAnsi="Times New Roman"/>
          <w:sz w:val="24"/>
          <w:szCs w:val="24"/>
          <w:lang w:eastAsia="ru-RU"/>
        </w:rPr>
        <w:t xml:space="preserve">. </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Порядок проведения отдельных учетных операций и документооборот</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Основные требования по организации бухгалтерского учета и документооборота определены нормативными документами Центрального банка Российской Федерации, а также «Правилами документооборота и технологии обработки учетной информации в ОАО «Сбербанк России» от 19.06.2012 №304-3-р.</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 Кроме того в вопросах организации бухгалтерского учета центральный аппарат и филиалы Банка руководствуются внутренними нормативными документами  Банка, устанавливающими порядок проведения операций, особенности документооборота операций.</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Порядок проведения инвентаризации </w:t>
      </w:r>
    </w:p>
    <w:p w:rsidR="006340A9" w:rsidRPr="00190C6B" w:rsidRDefault="006340A9" w:rsidP="00190C6B">
      <w:pPr>
        <w:autoSpaceDE w:val="0"/>
        <w:autoSpaceDN w:val="0"/>
        <w:adjustRightInd w:val="0"/>
        <w:spacing w:after="0" w:line="240" w:lineRule="auto"/>
        <w:ind w:left="360"/>
        <w:jc w:val="both"/>
        <w:rPr>
          <w:rFonts w:ascii="Times New Roman" w:hAnsi="Times New Roman"/>
          <w:b/>
          <w:bCs/>
          <w:sz w:val="24"/>
          <w:szCs w:val="24"/>
          <w:lang w:eastAsia="ru-RU"/>
        </w:rPr>
      </w:pPr>
    </w:p>
    <w:p w:rsidR="006340A9" w:rsidRPr="00190C6B" w:rsidRDefault="006340A9" w:rsidP="00190C6B">
      <w:pPr>
        <w:autoSpaceDE w:val="0"/>
        <w:autoSpaceDN w:val="0"/>
        <w:adjustRightInd w:val="0"/>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проводят инвентаризацию основных средств, нематериальных активов, материальных запасов, расчетов по требованиям и обязательствам по банковским операциям и сделкам, расчетов с дебиторами и кредиторами.</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Порядок проведения инвентаризации имущества и оформления результатов для центрального аппарата и филиалов Банка определен «Методикой проведения инвентаризации </w:t>
      </w:r>
      <w:r w:rsidRPr="00190C6B">
        <w:rPr>
          <w:rFonts w:ascii="Times New Roman CYR" w:hAnsi="Times New Roman CYR" w:cs="Times New Roman CYR"/>
          <w:sz w:val="24"/>
          <w:szCs w:val="24"/>
          <w:lang w:eastAsia="ru-RU"/>
        </w:rPr>
        <w:t>материальных</w:t>
      </w:r>
      <w:r w:rsidRPr="00190C6B">
        <w:rPr>
          <w:rFonts w:ascii="Times New Roman" w:hAnsi="Times New Roman"/>
          <w:sz w:val="24"/>
          <w:szCs w:val="24"/>
          <w:lang w:eastAsia="ru-RU"/>
        </w:rPr>
        <w:t xml:space="preserve"> ценностей в ОАО «Сбербанк России» и его филиалах» №1962, «Порядком приобретения, учета, эксплуатации, обслуживания и выбытия материальных ценностей и нематериальных активов в центральном аппарате Сбербанка России» №1122-3-р.</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Инвентаризацию дебиторской и кредиторской задолженности центральный аппарат и филиалы Банка осуществляют в соответствии с Указанием Банка России  от 04.09.2013 № 3054-У «О порядке составления кредитными организациями годовой бухгалтерской (финансовой) отчетности», а также нормативными документами Банка:  «Регламентом взыскания и списания дебиторской задолженности в ОАО «Сбербанк России» и его филиалах» от 02.06.2011 № 283-3, «Порядком инвентаризации и списания невостребованной кредиторской задолженности в Сбербанке России и его филиалах» от 28.07.2005 № 1369-р.</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Центральный аппарат и филиалы Банка ревизию банкнот, монет, драгоценных металлов и других ценностей осуществляют в соответствии с Положением Банка России от 24.04.2008 № 318-П «О порядке ведения кассовых операций в кредитных организациях на территории Российской Федерации», а также  требованиями внутренних нормативных документов Банка. </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Методы оценки отдельных статей баланса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В соответствии с Положением Банка России №385-П 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если иное не предусмотрено законодательством Российской Федерации и нормативными актами Банка России.</w:t>
      </w:r>
    </w:p>
    <w:p w:rsidR="006340A9" w:rsidRPr="00190C6B" w:rsidRDefault="006340A9" w:rsidP="00190C6B">
      <w:pPr>
        <w:overflowPunct w:val="0"/>
        <w:autoSpaceDE w:val="0"/>
        <w:autoSpaceDN w:val="0"/>
        <w:adjustRightInd w:val="0"/>
        <w:spacing w:afterLines="60" w:after="144"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этом:</w:t>
      </w:r>
    </w:p>
    <w:p w:rsidR="006340A9" w:rsidRPr="00190C6B" w:rsidRDefault="006340A9" w:rsidP="000E1983">
      <w:pPr>
        <w:numPr>
          <w:ilvl w:val="0"/>
          <w:numId w:val="9"/>
        </w:numPr>
        <w:tabs>
          <w:tab w:val="clear" w:pos="2519"/>
          <w:tab w:val="num" w:pos="-993"/>
          <w:tab w:val="num" w:pos="-567"/>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активы и обязательства в иностранной валюте (</w:t>
      </w:r>
      <w:r w:rsidRPr="00190C6B">
        <w:rPr>
          <w:rFonts w:ascii="Times New Roman CYR" w:hAnsi="Times New Roman CYR" w:cs="Times New Roman CYR"/>
          <w:sz w:val="24"/>
          <w:szCs w:val="24"/>
          <w:lang w:eastAsia="ru-RU"/>
        </w:rPr>
        <w:t xml:space="preserve">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w:t>
      </w:r>
      <w:r w:rsidRPr="00190C6B">
        <w:rPr>
          <w:rFonts w:ascii="Times New Roman" w:hAnsi="Times New Roman"/>
          <w:sz w:val="24"/>
          <w:szCs w:val="24"/>
          <w:lang w:eastAsia="ru-RU"/>
        </w:rPr>
        <w:t>драгоценные металлы переоцениваются по мере изменения валютного курса и цены металла в соответствии с нормативными актами Банка России</w:t>
      </w:r>
      <w:r w:rsidRPr="00190C6B">
        <w:rPr>
          <w:rFonts w:ascii="Times New Roman CYR" w:hAnsi="Times New Roman CYR" w:cs="Times New Roman CYR"/>
          <w:sz w:val="24"/>
          <w:szCs w:val="24"/>
          <w:lang w:eastAsia="ru-RU"/>
        </w:rPr>
        <w:t>;</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color w:val="0000FF"/>
          <w:sz w:val="24"/>
          <w:szCs w:val="24"/>
          <w:lang w:eastAsia="ru-RU"/>
        </w:rPr>
      </w:pPr>
      <w:r w:rsidRPr="00190C6B">
        <w:rPr>
          <w:rFonts w:ascii="Times New Roman" w:hAnsi="Times New Roman"/>
          <w:sz w:val="24"/>
          <w:szCs w:val="24"/>
          <w:lang w:eastAsia="ru-RU"/>
        </w:rPr>
        <w:t xml:space="preserve">активы, требования и обязательства, конкретная величина (стоимость) которых определяется с применением неотделяемых встроенных производных инструментов (НВПИ), переоцениваются (пересчитываются) ежедневно, с отражением возникающих разниц по соответствующим статьям доходов/расходов с даты перехода права </w:t>
      </w:r>
      <w:r w:rsidRPr="00190C6B">
        <w:rPr>
          <w:rFonts w:ascii="Times New Roman" w:hAnsi="Times New Roman"/>
          <w:sz w:val="24"/>
          <w:szCs w:val="24"/>
          <w:lang w:eastAsia="ru-RU"/>
        </w:rPr>
        <w:lastRenderedPageBreak/>
        <w:t>собственности на поставляемый актив (даты приема работ, оказания услуг) до даты фактически произведенной оплаты;</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 xml:space="preserve">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 В частности, </w:t>
      </w:r>
      <w:r w:rsidRPr="00190C6B">
        <w:rPr>
          <w:rFonts w:ascii="Times New Roman" w:hAnsi="Times New Roman"/>
          <w:snapToGrid w:val="0"/>
          <w:sz w:val="24"/>
          <w:szCs w:val="24"/>
          <w:lang w:eastAsia="ru-RU"/>
        </w:rPr>
        <w:t xml:space="preserve"> Банк в</w:t>
      </w:r>
      <w:r w:rsidRPr="00190C6B">
        <w:rPr>
          <w:rFonts w:ascii="Times New Roman" w:hAnsi="Times New Roman"/>
          <w:sz w:val="24"/>
          <w:szCs w:val="24"/>
          <w:lang w:eastAsia="ru-RU"/>
        </w:rPr>
        <w:t xml:space="preserve"> соответствии с Положением Банка России №385-П переоценивает группы однородных объектов основных средств по текущей (восстановительной) стоимости. При этом основные средства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 </w:t>
      </w:r>
      <w:r w:rsidRPr="00190C6B">
        <w:rPr>
          <w:rFonts w:ascii="Times New Roman" w:hAnsi="Times New Roman"/>
          <w:snapToGrid w:val="0"/>
          <w:sz w:val="24"/>
          <w:szCs w:val="24"/>
          <w:lang w:eastAsia="ru-RU"/>
        </w:rPr>
        <w:t>Прирост стоимости имущества за счет проведенной переоценки является источником собственных средств  (капитала)  второго  уровня. В соответствии с Положением Банка России № 215-П «О</w:t>
      </w:r>
      <w:r w:rsidRPr="00190C6B">
        <w:rPr>
          <w:rFonts w:ascii="Times New Roman" w:hAnsi="Times New Roman"/>
          <w:sz w:val="24"/>
          <w:szCs w:val="24"/>
          <w:lang w:eastAsia="ru-RU"/>
        </w:rPr>
        <w:t xml:space="preserve"> методике определения собственных средств (капитала) кредитных организаций» </w:t>
      </w:r>
      <w:r w:rsidRPr="00190C6B">
        <w:rPr>
          <w:rFonts w:ascii="Times New Roman" w:hAnsi="Times New Roman"/>
          <w:snapToGrid w:val="0"/>
          <w:sz w:val="24"/>
          <w:szCs w:val="24"/>
          <w:lang w:eastAsia="ru-RU"/>
        </w:rPr>
        <w:t>переоценка имущества может включаться в расчет капитала не чаще одного раза в 3 года на основании данных, подтвержденных аудитором;</w:t>
      </w:r>
    </w:p>
    <w:p w:rsidR="006340A9" w:rsidRPr="00190C6B"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недвижимость, временно неиспользуемая в основной деятельности, после ее первоначального признания оценивается по текущей (справедливой) стоимости.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определения текущей (справедливой) стоимости недвижимости, временно неиспользуемой в основной деятельности, приведен в «Методике определения текущей (справедливой) стоимости недвижимости, временно неиспользуемой в основной деятельности» №2632.</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объектов недвижимости, временно неиспользуемой в основной деятельности, по текущей (справедливой) стоимости осуществляется ежеквартально.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когда выявляется невозможность достоверного определения текущей (справедливой) стоимости объекта, впервые классифицируемого в качестве недвижимости, временно неиспользуемой в основной деятельности, после изменения способа его использования, центральный аппарат и филиалы Банка оценивают этот объект по первоначальной стоимости за вычетом накопленной амортизации и накопленных убытков от обесценения. Проверка таких объектов на обесценение осуществляется один раз в год.</w:t>
      </w:r>
    </w:p>
    <w:p w:rsidR="006340A9" w:rsidRPr="00190C6B" w:rsidRDefault="006340A9" w:rsidP="00190C6B">
      <w:pPr>
        <w:overflowPunct w:val="0"/>
        <w:autoSpaceDE w:val="0"/>
        <w:autoSpaceDN w:val="0"/>
        <w:adjustRightInd w:val="0"/>
        <w:spacing w:afterLines="60" w:after="144" w:line="240" w:lineRule="auto"/>
        <w:ind w:firstLine="72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 xml:space="preserve">   В последующем такой объект учитывается по первоначальной стоимости за вычетом накопленной амортизации и накопленных убытков от обесценения до момента его выбытия или перевода из состава недвижимости, временно неиспользуемой в основной деятельности;</w:t>
      </w:r>
    </w:p>
    <w:p w:rsidR="006340A9" w:rsidRPr="00190C6B" w:rsidRDefault="006340A9" w:rsidP="000E1983">
      <w:pPr>
        <w:numPr>
          <w:ilvl w:val="0"/>
          <w:numId w:val="9"/>
        </w:numPr>
        <w:tabs>
          <w:tab w:val="num" w:pos="540"/>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группы однородных нематериальных активов могут  не чаще одного раза в год (на начало отчетного года) переоцениваться по текущей рыночной стоимости, определяемой исключительно по данным активного рынка указанных нематериальных активов. </w:t>
      </w:r>
    </w:p>
    <w:p w:rsidR="006340A9" w:rsidRPr="00190C6B" w:rsidRDefault="006340A9" w:rsidP="00190C6B">
      <w:pPr>
        <w:overflowPunct w:val="0"/>
        <w:autoSpaceDE w:val="0"/>
        <w:autoSpaceDN w:val="0"/>
        <w:adjustRightInd w:val="0"/>
        <w:spacing w:afterLines="60" w:after="144"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последующем данные активы должны переоцениваться регулярно, чтобы их остаточная стоимость, определяемая в виде разницы между первоначальной стоимостью и суммой начисленной амортизации, существенно не отличалась от текущей рыночной стоимости</w:t>
      </w:r>
      <w:r w:rsidRPr="00190C6B">
        <w:rPr>
          <w:rFonts w:ascii="Times New Roman" w:hAnsi="Times New Roman"/>
          <w:sz w:val="24"/>
          <w:szCs w:val="24"/>
          <w:vertAlign w:val="superscript"/>
          <w:lang w:eastAsia="ru-RU"/>
        </w:rPr>
        <w:footnoteReference w:id="7"/>
      </w:r>
      <w:r w:rsidRPr="00190C6B">
        <w:rPr>
          <w:rFonts w:ascii="Times New Roman" w:hAnsi="Times New Roman"/>
          <w:sz w:val="24"/>
          <w:szCs w:val="24"/>
          <w:lang w:eastAsia="ru-RU"/>
        </w:rPr>
        <w:t>.</w:t>
      </w:r>
    </w:p>
    <w:p w:rsidR="006340A9" w:rsidRPr="00190C6B" w:rsidRDefault="006340A9" w:rsidP="00190C6B">
      <w:pPr>
        <w:overflowPunct w:val="0"/>
        <w:autoSpaceDE w:val="0"/>
        <w:autoSpaceDN w:val="0"/>
        <w:adjustRightInd w:val="0"/>
        <w:spacing w:after="100" w:afterAutospacing="1" w:line="240" w:lineRule="auto"/>
        <w:ind w:firstLine="720"/>
        <w:jc w:val="both"/>
        <w:textAlignment w:val="baseline"/>
        <w:rPr>
          <w:rFonts w:ascii="Times New Roman" w:hAnsi="Times New Roman"/>
          <w:snapToGrid w:val="0"/>
          <w:sz w:val="24"/>
          <w:szCs w:val="24"/>
          <w:lang w:eastAsia="ru-RU"/>
        </w:rPr>
      </w:pPr>
      <w:r w:rsidRPr="00190C6B">
        <w:rPr>
          <w:rFonts w:ascii="Times New Roman" w:hAnsi="Times New Roman"/>
          <w:sz w:val="24"/>
          <w:szCs w:val="24"/>
          <w:lang w:eastAsia="ru-RU"/>
        </w:rPr>
        <w:t xml:space="preserve">Приобретенная положительная деловая репутация может проверяться на обесценение в соответствии с законодательством Российской Федерации и иным </w:t>
      </w:r>
      <w:r w:rsidRPr="00190C6B">
        <w:rPr>
          <w:rFonts w:ascii="Times New Roman" w:hAnsi="Times New Roman"/>
          <w:sz w:val="24"/>
          <w:szCs w:val="24"/>
          <w:lang w:eastAsia="ru-RU"/>
        </w:rPr>
        <w:lastRenderedPageBreak/>
        <w:t>нормативными правовыми актами. При наличии признаков обесценения определяется сумма убытков от обесценения;</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принимаются к учету по фактическим затратам на приобретение. В фактические затраты на приобретение по процентным (купонным) ценным бумагам, кроме стоимости ценной бумаги по цене приобретения, определенной условиями договора (сделки), входит также процентный (купонный) доход, уплаченный при ее приобретении.</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Ценные бумаги отражаются на соответствующих балансовых счетах по учету вложений в ценные бумаги в зависимости от целей приобретения. </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w:t>
      </w:r>
    </w:p>
    <w:p w:rsidR="006340A9" w:rsidRPr="00190C6B" w:rsidRDefault="006340A9" w:rsidP="000E1983">
      <w:pPr>
        <w:numPr>
          <w:ilvl w:val="0"/>
          <w:numId w:val="9"/>
        </w:numPr>
        <w:tabs>
          <w:tab w:val="num" w:pos="540"/>
        </w:tabs>
        <w:overflowPunct w:val="0"/>
        <w:autoSpaceDE w:val="0"/>
        <w:autoSpaceDN w:val="0"/>
        <w:adjustRightInd w:val="0"/>
        <w:spacing w:afterLines="60" w:after="144" w:line="240" w:lineRule="auto"/>
        <w:ind w:left="0" w:firstLine="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первоначальное признание ПФИ в бухгалтерском учете осуществляется при заключении договора, являющегося ПФИ.</w:t>
      </w:r>
    </w:p>
    <w:p w:rsidR="006340A9" w:rsidRPr="00190C6B" w:rsidRDefault="006340A9" w:rsidP="00190C6B">
      <w:pPr>
        <w:spacing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 xml:space="preserve">С даты первоначального признания ПФИ оцениваются по справедливой стоимости. </w:t>
      </w:r>
    </w:p>
    <w:p w:rsidR="006340A9" w:rsidRPr="00190C6B" w:rsidRDefault="006340A9" w:rsidP="00190C6B">
      <w:pPr>
        <w:overflowPunct w:val="0"/>
        <w:autoSpaceDE w:val="0"/>
        <w:autoSpaceDN w:val="0"/>
        <w:adjustRightInd w:val="0"/>
        <w:spacing w:afterLines="60" w:after="144" w:line="240" w:lineRule="auto"/>
        <w:ind w:firstLine="540"/>
        <w:jc w:val="both"/>
        <w:textAlignment w:val="baseline"/>
        <w:rPr>
          <w:rFonts w:ascii="Times New Roman" w:hAnsi="Times New Roman"/>
          <w:color w:val="FF0000"/>
          <w:sz w:val="24"/>
          <w:szCs w:val="24"/>
          <w:lang w:eastAsia="ru-RU"/>
        </w:rPr>
      </w:pPr>
      <w:r w:rsidRPr="00190C6B">
        <w:rPr>
          <w:rFonts w:ascii="Times New Roman" w:hAnsi="Times New Roman"/>
          <w:sz w:val="24"/>
          <w:szCs w:val="24"/>
          <w:lang w:eastAsia="ru-RU"/>
        </w:rPr>
        <w:t>Переоценка ПФИ по справедливой стоимости осуществляется ежедневно</w:t>
      </w:r>
      <w:r w:rsidRPr="00190C6B">
        <w:rPr>
          <w:rFonts w:ascii="Times New Roman" w:hAnsi="Times New Roman"/>
          <w:color w:val="FF0000"/>
          <w:sz w:val="24"/>
          <w:szCs w:val="24"/>
          <w:lang w:eastAsia="ru-RU"/>
        </w:rPr>
        <w:t>.</w:t>
      </w:r>
    </w:p>
    <w:p w:rsidR="006340A9" w:rsidRPr="00190C6B" w:rsidRDefault="006340A9" w:rsidP="00190C6B">
      <w:pPr>
        <w:numPr>
          <w:ilvl w:val="0"/>
          <w:numId w:val="14"/>
        </w:numPr>
        <w:overflowPunct w:val="0"/>
        <w:autoSpaceDE w:val="0"/>
        <w:autoSpaceDN w:val="0"/>
        <w:adjustRightInd w:val="0"/>
        <w:spacing w:after="0" w:line="240" w:lineRule="auto"/>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первоначальное признание договоров купли-продажи иностранной валюты, драгоценных металлов, ценных бумаг, не являющихся производными финансовыми инструментами, предусматривающими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 (далее - договоры, на которые распространяется Положение Банка России № 372-П) осуществляется на дату заключения договора (сделки).  С даты первоначального признания договоры, на которые распространяется Положение банка России № 372-П, ежедневно оцениваются по справедливой стоимости в соответствии с «Методикой определения ТСС  финансовых инструментов» №2369-2.</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Lines="60" w:after="144"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Требования и обязательства на дату заключения договора (сделки) отражаются в главе Г. по официальному курсу, учетной цене на драгоценные металлы, рыночной (справедливой) стоимости либо по цене (курсу), определенному договором (сделкой), если справедливая стоимость не может быть определена. </w:t>
      </w:r>
    </w:p>
    <w:p w:rsidR="006340A9" w:rsidRPr="00190C6B" w:rsidRDefault="006340A9" w:rsidP="00190C6B">
      <w:pPr>
        <w:overflowPunct w:val="0"/>
        <w:autoSpaceDE w:val="0"/>
        <w:autoSpaceDN w:val="0"/>
        <w:adjustRightInd w:val="0"/>
        <w:spacing w:afterLines="60" w:after="144"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Требования и обязательства по поставке базисного (базового) актива или получению (уплате) денежных средств, подверженные рискам, связанным с изменением официального курса, учетной цены на драгоценные металлы, рыночной цены (справедливой стоимости), колебанием ставок, индексов или других переменных, подлежат переоценке.</w:t>
      </w:r>
    </w:p>
    <w:p w:rsidR="006340A9" w:rsidRPr="00190C6B" w:rsidRDefault="006340A9" w:rsidP="00190C6B">
      <w:pPr>
        <w:overflowPunct w:val="0"/>
        <w:autoSpaceDE w:val="0"/>
        <w:autoSpaceDN w:val="0"/>
        <w:adjustRightInd w:val="0"/>
        <w:spacing w:afterLines="60" w:after="144"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требований и обязательств по поставке ценных бумаг осуществляется ежедневно.</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lastRenderedPageBreak/>
        <w:t>Порядок и периодичность вывода на печать документов аналитического и синтетического учета</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Центральный аппарат и филиалы Банка ежедневно формируют и выводят на печать баланс кредитной организации (приложение  8 к Положению Банка России №385-П), оборотную ведомость по счетам кредитной организации (приложение 7 к Положению Банка России №385-П). </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Отчет  о финансовых результатах по форме приложения 4 к Положению Банка России №385-П при формировании и хранении в электронном виде распечатывается на бумажном носителе на первое число месяца, следующего за отчетным.</w:t>
      </w:r>
      <w:r w:rsidRPr="00190C6B">
        <w:rPr>
          <w:rFonts w:ascii="Times New Roman" w:hAnsi="Times New Roman"/>
          <w:sz w:val="24"/>
          <w:szCs w:val="24"/>
          <w:lang w:eastAsia="ru-RU"/>
        </w:rPr>
        <w:t xml:space="preserve">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могут вести в электронном виде Книгу регистрации открытых счетов. В этом случае в электронном виде ежедневно составляются отдельные ведомости открытых и закрытых счетов. При необходимости ведомости открытых и закрытых счетов ежедневно распечатываются на бумажном носителе. На каждое первое число года, следующего за отчетным (по состоянию на 1 января), Книга регистрации открытых счетов распечатывается на бумажном носителе в части действующих по состоянию на 1 января счетов.</w:t>
      </w:r>
    </w:p>
    <w:p w:rsidR="006340A9" w:rsidRPr="00190C6B" w:rsidRDefault="006340A9" w:rsidP="00190C6B">
      <w:pPr>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 xml:space="preserve">Лицевые счета, по которым были проведены операции (была проведена операция) и документы, которые имеют срок хранения свыше десяти лет, подлежат по мере совершения операций распечатыванию и хранению на бумажных носителях, при этом распечатывается тот лицевой счет, по которому документы хранятся свыше десяти лет. </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color w:val="0000FF"/>
          <w:sz w:val="24"/>
          <w:szCs w:val="24"/>
          <w:lang w:eastAsia="ru-RU"/>
        </w:rPr>
      </w:pP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Взаимодействие с аудитором</w:t>
      </w:r>
    </w:p>
    <w:p w:rsidR="006340A9" w:rsidRPr="00190C6B" w:rsidRDefault="006340A9" w:rsidP="00190C6B">
      <w:pPr>
        <w:overflowPunct w:val="0"/>
        <w:autoSpaceDE w:val="0"/>
        <w:autoSpaceDN w:val="0"/>
        <w:adjustRightInd w:val="0"/>
        <w:spacing w:before="24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целях эффективного проведения внешнего аудита,  в  соответствии со ст.42  Федерального Закона “О банках и банковской  деятельности” Банк организует проведение обязательной аудиторской проверки деятельности Банка за год с получением подтверждения правильности составления годовой бухгалтерской отчетности  аудиторской  фирмой.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Основным документом, регламентирующим  взаимоотношения  Банка и  аудиторской  фирмы, является  договор на  оказание  аудиторских  услуг,  а также  Порядок взаимодействия подразделений Банка с аудиторской фирмой.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keepNext/>
        <w:numPr>
          <w:ilvl w:val="0"/>
          <w:numId w:val="17"/>
        </w:numPr>
        <w:tabs>
          <w:tab w:val="clear" w:pos="360"/>
          <w:tab w:val="num" w:pos="-1276"/>
        </w:tabs>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Методологические аспекты Учетной политики</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Состав, учет доходов и расходов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numPr>
          <w:ilvl w:val="2"/>
          <w:numId w:val="17"/>
        </w:numPr>
        <w:tabs>
          <w:tab w:val="clear" w:pos="1440"/>
          <w:tab w:val="num" w:pos="720"/>
        </w:tabs>
        <w:overflowPunct w:val="0"/>
        <w:autoSpaceDE w:val="0"/>
        <w:autoSpaceDN w:val="0"/>
        <w:adjustRightInd w:val="0"/>
        <w:spacing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образуются от проведения операций в российских рублях, иностранной валюте и драгоценных металлах. Доходы и расходы, полученные/произведенные в иностранной валюте, пересчитываются в рубли по официальному курсу Банка России, действующему на дату их признания в бухгалтерском учете. Доходы и расходы, полученные/произведенные в драгоценных металлах, пересчитываются в рубли по учетным ценам Банка России, действующим на дату их признания в бухгалтерском учете.</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отражаются в бухгалтерском учете исходя из принципов, определенных в Приложении 3 к Положению Банка России №385-П.</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В соответствии с Положением Банка России №385-П доходы и расходы отражаются в бухгалтерском учете по методу «начисления». 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отражаются в бухгалтерском учете в том периоде, к которому они относятся.</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состав доходов центрального аппарата и филиалов Банка, учитываемых на балансовом счете 706 «Финансовый результат текущего года» включаются: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банковских операций и других сделок;</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операционные доходы;</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прочие доходы.</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доходам от банковских операций и других сделок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процентные доходы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доходы от банковских операций и других сделок (счет 70601).</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операционным доходам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операций с ценными бумагами кроме процентов, дивидендов и  переоценки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участия в капитале других организаций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положительная переоценка ценных бумаг (счет 70602), средств в иностранной валюте (счет 70603), драгоценных металлов (счет 70604);</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применения  встроенных производных инструментов, неотделяемых от основного договора (счет № 70605);</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от ПФИ (счет 70613);</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операционные доходы (счет 70601).</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прочим доходам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штрафы, пени, неустойки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прошлых лет, выявленные в отчетном году (счет 70601);</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доходы, относимые к прочим (счет 70601).</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состав расходов центрального аппарата и филиалов Банка, учитываемых на балансовом счете 706 «Финансовый результат текущего года» включаются: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банковским операциям и другим сделкам;</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операционные расходы;</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прочие расходы.</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расходам по банковским операциям и другим сделкам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процентные расходы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расходы по банковским операциям и другим сделкам (счет 70606).</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операционным расходам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операциям с ценными бумагами кроме процентов, дивидендов и  переоценки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отрицательная переоценка ценных бумаг (счет 70607), средств в иностранной валюте (счет 70608), драгоценных металлов (счет 70609);</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от применения  встроенных производных инструментов, неотделяемых от основного договора (счет № 70610);</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по ПФИ (счет 70614);</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операционные расходы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связанные с обеспечением деятельности кредитной организации (счет 70606).</w:t>
      </w: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прочим расходам относятся:</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штрафы, пени, неустойки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расходы прошлых лет, выявленные в отчетном году (счет 70606);</w:t>
      </w:r>
    </w:p>
    <w:p w:rsidR="006340A9" w:rsidRPr="00190C6B" w:rsidRDefault="006340A9" w:rsidP="00190C6B">
      <w:pPr>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расходы, относимые к прочим (счет 70606).</w:t>
      </w:r>
    </w:p>
    <w:p w:rsidR="006340A9" w:rsidRPr="00190C6B" w:rsidRDefault="006340A9" w:rsidP="00190C6B">
      <w:pPr>
        <w:widowControl w:val="0"/>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Кроме того, в состав расходов центрального аппарата включаются:</w:t>
      </w:r>
    </w:p>
    <w:p w:rsidR="006340A9" w:rsidRPr="00190C6B" w:rsidRDefault="006340A9" w:rsidP="00190C6B">
      <w:pPr>
        <w:widowControl w:val="0"/>
        <w:numPr>
          <w:ilvl w:val="0"/>
          <w:numId w:val="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налог на прибыль, в том числе в виде авансовых платежей (счет 70611);</w:t>
      </w:r>
    </w:p>
    <w:p w:rsidR="006340A9" w:rsidRPr="00190C6B" w:rsidRDefault="006340A9" w:rsidP="000E1983">
      <w:pPr>
        <w:widowControl w:val="0"/>
        <w:numPr>
          <w:ilvl w:val="0"/>
          <w:numId w:val="2"/>
        </w:numPr>
        <w:tabs>
          <w:tab w:val="num" w:pos="0"/>
        </w:tabs>
        <w:overflowPunct w:val="0"/>
        <w:autoSpaceDE w:val="0"/>
        <w:autoSpaceDN w:val="0"/>
        <w:adjustRightInd w:val="0"/>
        <w:spacing w:after="0" w:line="240" w:lineRule="auto"/>
        <w:ind w:left="0"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выплаты из прибыли после налогообложения: использование прибыли, распределенной между акционерами (участниками) в виде дивидендов, а также направленной на формирование (пополнение) резервного фонда (счет 70612).</w:t>
      </w:r>
    </w:p>
    <w:p w:rsidR="006340A9" w:rsidRPr="00190C6B" w:rsidRDefault="006340A9" w:rsidP="00190C6B">
      <w:pPr>
        <w:widowControl w:val="0"/>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состав доходов и расходов Банка, учитываемых на балансовом счете 706 «Финансовый результат текущего года» включаются также:</w:t>
      </w:r>
    </w:p>
    <w:p w:rsidR="006340A9" w:rsidRPr="00190C6B" w:rsidRDefault="006340A9" w:rsidP="00190C6B">
      <w:pPr>
        <w:widowControl w:val="0"/>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уменьшение налога на прибыль на отложенный налог на прибыль (балансовый счет № 70615); </w:t>
      </w:r>
    </w:p>
    <w:p w:rsidR="006340A9" w:rsidRPr="00190C6B" w:rsidRDefault="006340A9" w:rsidP="00190C6B">
      <w:pPr>
        <w:widowControl w:val="0"/>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увеличение налога на прибыль на отложенный налог на прибыль (балансовый счет № 70616).</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Принципы признания и определения доходов и расходов определены в Приложении 3 к Положению Банка России №385-П. </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Доход признается в бухгалтерском учете при наличии следующих условий:</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 право на получение этого дохода кредитной организацией вытекает из конкретного договора или подтверждено иным соответствующим образом;</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б) сумма дохода может быть определена;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в) отсутствует неопределенность в получении дохода;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г) в результате конкретной операции по поставке (реализации) актива, выполнению работ, оказанию услуг право собственности на поставляемый актив перешло от кредитной организации к покупателю или работа принята заказчиком, услуга оказана.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p>
    <w:p w:rsidR="006340A9" w:rsidRPr="00190C6B" w:rsidRDefault="006340A9" w:rsidP="00190C6B">
      <w:pPr>
        <w:autoSpaceDE w:val="0"/>
        <w:autoSpaceDN w:val="0"/>
        <w:adjustRightInd w:val="0"/>
        <w:spacing w:after="0" w:line="240" w:lineRule="auto"/>
        <w:ind w:firstLine="567"/>
        <w:jc w:val="both"/>
        <w:rPr>
          <w:rFonts w:ascii="Times New Roman" w:hAnsi="Times New Roman"/>
          <w:sz w:val="24"/>
          <w:szCs w:val="24"/>
          <w:lang w:eastAsia="ru-RU"/>
        </w:rPr>
      </w:pPr>
      <w:r w:rsidRPr="00190C6B">
        <w:rPr>
          <w:rFonts w:ascii="Times New Roman" w:hAnsi="Times New Roman"/>
          <w:sz w:val="24"/>
          <w:szCs w:val="24"/>
          <w:lang w:eastAsia="ru-RU"/>
        </w:rPr>
        <w:t>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«а» - «в».</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Отсутствие или наличие неопределенности в получении указанных доходов признается на основании оценки качества ссуд, ссудной и приравненной к ней задолженности (далее - ссуда) или уровня риска возможных потерь по соответствующему активу (требованию).</w:t>
      </w:r>
    </w:p>
    <w:p w:rsidR="006340A9" w:rsidRPr="00190C6B" w:rsidRDefault="006340A9" w:rsidP="00190C6B">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 и II категориям качества, получение доходов признается определенным (вероятность получения доходов является безусловной и (или) высокой).</w:t>
      </w:r>
    </w:p>
    <w:p w:rsidR="006340A9" w:rsidRPr="00190C6B" w:rsidRDefault="006340A9" w:rsidP="00190C6B">
      <w:pPr>
        <w:overflowPunct w:val="0"/>
        <w:autoSpaceDE w:val="0"/>
        <w:autoSpaceDN w:val="0"/>
        <w:adjustRightInd w:val="0"/>
        <w:spacing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III категории качества, признается отсутствие неопределенности в получении дохода. Указанный принцип применяется ко всем ссудам, активам (требованиям) III категории качества без исключения.</w:t>
      </w:r>
    </w:p>
    <w:p w:rsidR="006340A9" w:rsidRPr="00190C6B" w:rsidRDefault="006340A9" w:rsidP="00190C6B">
      <w:pPr>
        <w:overflowPunct w:val="0"/>
        <w:autoSpaceDE w:val="0"/>
        <w:autoSpaceDN w:val="0"/>
        <w:adjustRightInd w:val="0"/>
        <w:spacing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Расход признается в бухгалтерском учете при наличии следующих условий:</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 расход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б) сумма расхода может быть определена;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lastRenderedPageBreak/>
        <w:t>в) отсутствует неопределенность в отношении расхода.</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и издержки, подлежащие возмещению, расходами не признаются, а подлежат бухгалтерскому учету в качестве дебиторской задолженности.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Аналитический учет на счетах по учету доходов и расходов ведется только в валюте Российской Федерации.</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Активы (требования), выраженные в иностранной валюте, отражаются по дебету счетов по учету выбытия (реализации) по официальному курсу на дату реализации.  Активы (требования), выраженные в драгоценных металлах, отражаются по учетной цене на дату реализации.</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По кредиту счетов по учету выбытия (реализации) по официальному курсу на дату реализации отражается рублевый эквивалент суммы выручки в иностранной валюте, полученной (подлежащей получению) по условиям договора.</w:t>
      </w:r>
    </w:p>
    <w:p w:rsidR="006340A9" w:rsidRPr="00190C6B" w:rsidRDefault="006340A9" w:rsidP="00190C6B">
      <w:pPr>
        <w:autoSpaceDE w:val="0"/>
        <w:autoSpaceDN w:val="0"/>
        <w:adjustRightInd w:val="0"/>
        <w:spacing w:after="0" w:line="240" w:lineRule="auto"/>
        <w:ind w:firstLine="540"/>
        <w:jc w:val="both"/>
        <w:rPr>
          <w:rFonts w:ascii="Times New Roman" w:hAnsi="Times New Roman"/>
          <w:sz w:val="24"/>
          <w:szCs w:val="24"/>
          <w:lang w:eastAsia="ru-RU"/>
        </w:rPr>
      </w:pPr>
      <w:r w:rsidRPr="00190C6B">
        <w:rPr>
          <w:rFonts w:ascii="Times New Roman" w:hAnsi="Times New Roman"/>
          <w:sz w:val="24"/>
          <w:szCs w:val="24"/>
          <w:lang w:eastAsia="ru-RU"/>
        </w:rPr>
        <w:t>Если по каким-либо причинам первичные учетные документы, являющиеся основанием для отражения операции в бухгалтерском учете и (или) определения даты признания дохода или расхода, принимаются к бухгалтерскому учету в более позднюю дату, разницы между переоценкой средств в иностранной валюте и драгоценных металлов на дату принятия к учету и датой признания (реализации) сторнируются в корреспонденции со счетами по учету переоценки средств в иностранной валюте и драгоценных металлов, соответственно.</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Периодичность списания доходов, расходов будущих периодов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отнесении сумм на счета по учету доходов (расходов) будущих периодов отчетным периодом является календарный год.</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Суммы доходов (расходов) будущих периодов относятся на счета по учету доходов (расходов) пропорционально прошедшему временному интервалу – календарному месяцу.</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ежемесячно не позднее последнего рабочего дня списывают доходы (расходы) будущих периодов, приходящиеся на соответствующий месяц, на счета по учету доходов и расходов.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 позднее последнего рабочего дня месяца отнесению на расходы подлежат суммы уплаченных страховых взносов по договорам имущественного и личного страхования, приходящиеся на истекший месяц (в том числе за оставшиеся нерабочие дни, если последний рабочий день месяца не совпадает с его окончанием).</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Формирование финансового результата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CYR" w:hAnsi="Times New Roman CYR" w:cs="Times New Roman CYR"/>
          <w:bCs/>
          <w:sz w:val="24"/>
          <w:szCs w:val="24"/>
          <w:lang w:eastAsia="ru-RU"/>
        </w:rPr>
      </w:pPr>
      <w:r w:rsidRPr="00190C6B">
        <w:rPr>
          <w:rFonts w:ascii="Times New Roman CYR" w:hAnsi="Times New Roman CYR" w:cs="Times New Roman CYR"/>
          <w:bCs/>
          <w:sz w:val="24"/>
          <w:szCs w:val="24"/>
          <w:lang w:eastAsia="ru-RU"/>
        </w:rPr>
        <w:t xml:space="preserve">3.3.1. </w:t>
      </w:r>
      <w:r w:rsidRPr="00190C6B">
        <w:rPr>
          <w:rFonts w:ascii="Times New Roman" w:hAnsi="Times New Roman"/>
          <w:sz w:val="24"/>
          <w:szCs w:val="24"/>
          <w:lang w:eastAsia="ru-RU"/>
        </w:rPr>
        <w:t xml:space="preserve">В первый рабочий день нового года после составления бухгалтерского баланса на 1 января остатки со счетов учета доходов (счета 70601-70605, 70613) и расходов (счета 70606-70611, 70614), а также выплат из прибыли текущего года (70612), увеличения налога на прибыль на отложенный налог на прибыль (счет 70616), уменьшения налога на прибыль на отложенный налог на прибыль (счет 70615) переносятся на соответствующие счета по учету финансового результата прошлого года (счета 70701-70716).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При составлении годовой отчетности остатки со счетов 70701-70716 переносятся на счет по учету прибыли (убытка) прошлого года (708). Порядок переноса определяется отдельными нормативными документами.</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3.3.2. Порядок использования прибыли, а также нераспределенной прибыли, отраженной по счету 108, регулируется законодательством РФ и отдельными нормативными документами Банка.</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Формирование резервов предстоящих расходов</w:t>
      </w:r>
    </w:p>
    <w:p w:rsidR="006340A9" w:rsidRPr="00190C6B" w:rsidRDefault="006340A9" w:rsidP="00190C6B">
      <w:pPr>
        <w:overflowPunct w:val="0"/>
        <w:autoSpaceDE w:val="0"/>
        <w:autoSpaceDN w:val="0"/>
        <w:adjustRightInd w:val="0"/>
        <w:spacing w:before="240" w:after="0" w:line="240" w:lineRule="auto"/>
        <w:ind w:firstLine="539"/>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В целях равномерного отнесения затрат на расходы Банка центральный аппарат и филиалы Банка  формируют резервы предстоящих расходов (счет 60348) на выплату ежеквартальной премии, выплату вознаграждений по итогам работы за год и пенсионное обеспечение работников Банка  в рамках Корпоративной пенсионной программы.</w:t>
      </w:r>
      <w:r w:rsidRPr="00190C6B">
        <w:rPr>
          <w:rFonts w:ascii="Times New Roman" w:hAnsi="Times New Roman"/>
          <w:sz w:val="24"/>
          <w:szCs w:val="24"/>
          <w:lang w:eastAsia="ru-RU"/>
        </w:rPr>
        <w:t xml:space="preserve">  Порядок формирования и использования резервов предстоящих расходов регулируется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190C6B" w:rsidRDefault="006340A9" w:rsidP="000E1983">
      <w:pPr>
        <w:keepNext/>
        <w:numPr>
          <w:ilvl w:val="1"/>
          <w:numId w:val="17"/>
        </w:numPr>
        <w:tabs>
          <w:tab w:val="clear" w:pos="792"/>
          <w:tab w:val="num" w:pos="-5812"/>
        </w:tabs>
        <w:overflowPunct w:val="0"/>
        <w:autoSpaceDE w:val="0"/>
        <w:autoSpaceDN w:val="0"/>
        <w:adjustRightInd w:val="0"/>
        <w:spacing w:before="240" w:after="0" w:line="240" w:lineRule="auto"/>
        <w:ind w:left="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расчетов с бюджетом по налогам и сборам и государственными внебюджетными фондами по страховым взносам на обязательное страхование</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Основные принципы реализации требований законодательства о налогах и сборах и страховых взносах на обязательное страхование определены в Учетной политике Банка для целей налогообложения.</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240" w:after="0" w:line="240" w:lineRule="auto"/>
        <w:ind w:left="0"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Платежи в бюджет налога на прибыль (в том числе по доходу в виде процентов по государственным и муниципальным ценным бумагам) отражаются по счету 70611 «Налог на прибыль» в балансе центрального аппарата.</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Суммы причитающегося к уплате за отчетный период налога на прибыль начисляются и отражаются в </w:t>
      </w:r>
      <w:r w:rsidRPr="00190C6B">
        <w:rPr>
          <w:rFonts w:ascii="Times New Roman CYR" w:hAnsi="Times New Roman CYR" w:cs="Times New Roman CYR"/>
          <w:sz w:val="24"/>
          <w:szCs w:val="24"/>
          <w:lang w:eastAsia="ru-RU"/>
        </w:rPr>
        <w:t>бухгалтерском</w:t>
      </w:r>
      <w:r w:rsidRPr="00190C6B">
        <w:rPr>
          <w:rFonts w:ascii="Times New Roman" w:hAnsi="Times New Roman"/>
          <w:sz w:val="24"/>
          <w:szCs w:val="24"/>
          <w:lang w:eastAsia="ru-RU"/>
        </w:rPr>
        <w:t xml:space="preserve"> учете в периоде, следующем за отчетным, но не позднее сроков, установленных для уплаты налоговым законодательством.</w:t>
      </w:r>
    </w:p>
    <w:p w:rsidR="006340A9" w:rsidRPr="00190C6B" w:rsidRDefault="006340A9" w:rsidP="000E1983">
      <w:pPr>
        <w:keepNext/>
        <w:numPr>
          <w:ilvl w:val="1"/>
          <w:numId w:val="17"/>
        </w:numPr>
        <w:tabs>
          <w:tab w:val="clear" w:pos="792"/>
          <w:tab w:val="num" w:pos="-5812"/>
        </w:tabs>
        <w:overflowPunct w:val="0"/>
        <w:autoSpaceDE w:val="0"/>
        <w:autoSpaceDN w:val="0"/>
        <w:adjustRightInd w:val="0"/>
        <w:spacing w:before="240" w:after="0" w:line="240" w:lineRule="auto"/>
        <w:ind w:left="567" w:hanging="573"/>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внутрибанковских требований и обязательств</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bCs/>
          <w:sz w:val="24"/>
          <w:szCs w:val="24"/>
          <w:lang w:eastAsia="ru-RU"/>
        </w:rPr>
      </w:pPr>
    </w:p>
    <w:p w:rsidR="006340A9" w:rsidRPr="00190C6B" w:rsidRDefault="006340A9" w:rsidP="000E1983">
      <w:pPr>
        <w:numPr>
          <w:ilvl w:val="2"/>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Учет внутрибанковских требований и обязательств (ВТО) между центральным аппаратом и филиалами или между филиалами осуществляется на балансовых счетах, определенных для таких операций Положением Банка России №385-П (30301/30302 и 30305/30306) и Рабочим планом счетов.   </w:t>
      </w:r>
    </w:p>
    <w:p w:rsidR="006340A9" w:rsidRPr="00190C6B" w:rsidRDefault="006340A9" w:rsidP="00190C6B">
      <w:pPr>
        <w:spacing w:after="120"/>
        <w:ind w:firstLine="709"/>
        <w:contextualSpacing/>
        <w:jc w:val="both"/>
        <w:rPr>
          <w:rFonts w:ascii="Times New Roman" w:hAnsi="Times New Roman"/>
          <w:bCs/>
          <w:sz w:val="24"/>
          <w:szCs w:val="24"/>
          <w:lang w:eastAsia="ru-RU"/>
        </w:rPr>
      </w:pPr>
    </w:p>
    <w:p w:rsidR="006340A9" w:rsidRPr="00190C6B" w:rsidRDefault="006340A9" w:rsidP="000E1983">
      <w:pPr>
        <w:numPr>
          <w:ilvl w:val="2"/>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На счетах 30301/30302 «Внутрибанковские обязательства/требования по переводам клиентов» ведутся два вида счетов: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счета по учету взаимной задолженности между центральным аппаратом и филиалами или между филиалами  по суммам переводов клиентов. На счетах 30301/30302 отражаются, в том числе требования и обязательства, когда с одной стороны  плательщиком или  получателем выступает клиент (контрагент), а с другой стороны в качестве получателя или плательщика выступает Банк (филиал Банка);</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счета по урегулированию взаимной задолженности (30301.6/30302.6; 30301.7/30302.7; 30301.8/30302.8).</w:t>
      </w:r>
    </w:p>
    <w:p w:rsidR="006340A9" w:rsidRPr="00190C6B" w:rsidRDefault="006340A9" w:rsidP="000E1983">
      <w:pPr>
        <w:numPr>
          <w:ilvl w:val="2"/>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На счетах 30305/30306 «Внутрибанковские обязательства/требования по распределению (перераспределению) активов, обязательств, капитала» ведутся два вида счетов: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lastRenderedPageBreak/>
        <w:t>- счета по учету взаимной задолженности между центральным аппаратом и филиалами или между филиалами  по внутрисистемным операциям перераспределения активов, обязательств, капитала и имущества. На указанных счетах отражается в том числе взаимная задолженность между центральным аппаратом и филиалами или между филиалами  по переданным ресурсам в виде плат и процентов;</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счета по урегулированию взаимной задолженности (30305.06/30306.06, 30305.07/30306.07, 30305.08/30306.08).</w:t>
      </w:r>
    </w:p>
    <w:p w:rsidR="006340A9" w:rsidRPr="00190C6B" w:rsidRDefault="006340A9" w:rsidP="000E1983">
      <w:pPr>
        <w:numPr>
          <w:ilvl w:val="2"/>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Внутрибанковские переводы по счетам по урегулированию взаимной задолженности осуществляются головными офисами. К головным офисам относятся центральный аппарат, территориальные банки, головные отделения.</w:t>
      </w:r>
    </w:p>
    <w:p w:rsidR="006340A9" w:rsidRPr="00190C6B" w:rsidRDefault="006340A9" w:rsidP="000E1983">
      <w:pPr>
        <w:numPr>
          <w:ilvl w:val="2"/>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Аналитический учет по счетам учета ВТО ведется с учетом следующего. </w:t>
      </w:r>
    </w:p>
    <w:p w:rsidR="006340A9" w:rsidRPr="00190C6B" w:rsidRDefault="006340A9" w:rsidP="000E1983">
      <w:pPr>
        <w:numPr>
          <w:ilvl w:val="3"/>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На счетах по урегулированию взаимной задолженности, открываемых на счетах третьего порядка 30301/30302 и 30305/30306, каждому филиалу/подразделению ЦА открывается по паре лицевых счетов (активный и пассивный)   в валюте Российской Федерации, в иностранных валютах, в драгоценных металлах (кроме золота), в золоте. По каждой паре лицевых счетов ежедневно выводится  единый результат. Для этого ежедневно в конце дня меньшее сальдо списывается на счет с большим сальдо.</w:t>
      </w:r>
    </w:p>
    <w:p w:rsidR="006340A9" w:rsidRPr="00190C6B" w:rsidRDefault="006340A9" w:rsidP="000E1983">
      <w:pPr>
        <w:numPr>
          <w:ilvl w:val="3"/>
          <w:numId w:val="15"/>
        </w:numPr>
        <w:overflowPunct w:val="0"/>
        <w:autoSpaceDE w:val="0"/>
        <w:autoSpaceDN w:val="0"/>
        <w:adjustRightInd w:val="0"/>
        <w:spacing w:after="120" w:line="240" w:lineRule="auto"/>
        <w:ind w:left="0" w:firstLine="709"/>
        <w:contextualSpacing/>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Счета по учету взаимной задолженности, открываемые на счетах  30301/30302 и 30305/30306, ведутся по уровням образования взаимной задолженности (внутрирегиональный, межрегиональный, между филиалами и ЦА) и по видам операций.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Внутрирегиональные требования/обязательства - требования/обязательства между территориальным банком и подчиненными отделениями или между отделениями, подчиненными одному территориальному банку.</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Межрегиональные требования/обязательства - требования/обязательства между территориальными банками, отделениями разных территориальных банков.</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На  счетах третьего порядка балансовых счетов 30301/30302 по учету взаимной задолженности на каждый филиал/подразделение ЦА, с которым может образовываться взаимная задолженность, открывается пара лицевых счетов (активный и пассивный) на группу операций одного направления  деятельности в разрезе видов валют и драгоценных металлов. По группе операций одного направления деятельности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Порядок образования взаимной задолженности по группе операций одного направления деятельности, а также порядок и сроки урегулирования взаимной задолженности между филиалами/подразделениями ЦА, в балансе которых такая задолженность образуется, регламентируется отдельными внутренними нормативными документами Банка.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Группы операций одного направления  деятельности определены в справочнике ЦАС НСИ. </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На  счетах третьего порядка балансовых счетов 30305/30306 по учету взаимной задолженности по таким видам операций, как: операции централизованной уплаты налога на прибыль, оплаты/размена векселей, оплаты сберегательных сертификатов, по депозитным сертификатам, операции с иностранной валютой, операции с драгметаллами, операции с памятными монетами и монетами, содержащими драгметаллы, операции с денежной наличностью, операции передачи материальных ценностей, операции по централизованным поставкам материальных ценностей на каждый филиал/подразделение ЦА, с которым может образовываться взаимная задолженность, открывается пара лицевых </w:t>
      </w:r>
      <w:r w:rsidRPr="00190C6B">
        <w:rPr>
          <w:rFonts w:ascii="Times New Roman" w:hAnsi="Times New Roman"/>
          <w:bCs/>
          <w:sz w:val="24"/>
          <w:szCs w:val="24"/>
          <w:lang w:eastAsia="ru-RU"/>
        </w:rPr>
        <w:lastRenderedPageBreak/>
        <w:t>счетов (активный и пассивный) на каждый вид из указанных операций в разрезе видов валют и драгоценных металлов. По каждому виду операций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На счетах по учету взаимной задолженности балансовых счетов 30305/30306 предусмотрены отдельные счета третьего и четвертого порядка для учета внутрибанковских требований обязательств между центральным аппаратом и филиалами, между филиалами по переданным/полученным ресурсам в виде плат и процентов.</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3.6.6.</w:t>
      </w:r>
      <w:r w:rsidRPr="00190C6B">
        <w:rPr>
          <w:rFonts w:ascii="Times New Roman" w:hAnsi="Times New Roman"/>
          <w:bCs/>
          <w:sz w:val="24"/>
          <w:szCs w:val="24"/>
          <w:lang w:eastAsia="ru-RU"/>
        </w:rPr>
        <w:tab/>
        <w:t>Урегулирование взаимной задолженности по суммам переводов клиентов (счета 30301/30302) и по внутрисистемным операциям (счета 30305/30306) по состоянию на 1 января нового года осуществляется следующим порядком.</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3.6.6.1.</w:t>
      </w:r>
      <w:r w:rsidRPr="00190C6B">
        <w:rPr>
          <w:rFonts w:ascii="Times New Roman" w:hAnsi="Times New Roman"/>
          <w:bCs/>
          <w:sz w:val="24"/>
          <w:szCs w:val="24"/>
          <w:lang w:eastAsia="ru-RU"/>
        </w:rPr>
        <w:tab/>
        <w:t>Для урегулирования взаимной задолженности по переводам клиентов на счетах 30301/30302 соответствующего уровня открывается специальная пара лицевых счетов на каждый филиал/подразделение ЦА в разрезе видов валют/драгметаллов. На лицевые счета специальной пары бухгалтерскими проводками переносятся  остатки всех пар лицевых счетов, открытых одному филиалу/подразделению ЦА в разрезе видов валют/драгметаллов по всем направлениям деятельности. После переноса выводится единый результат по каждому филиалу/подразделению ЦА в разрезе видов валют/драгметаллов.</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В дату, установленную Банком, осуществляется урегулирование взаимной задолженности между филиалами/подразделениями ЦА по сложившимся остаткам специальной пары лицевых счетов посредством расчетов по счетам урегулирования взаимной задолженности по переводам клиентов (30301/30302).</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3.6.6.2.</w:t>
      </w:r>
      <w:r w:rsidRPr="00190C6B">
        <w:rPr>
          <w:rFonts w:ascii="Times New Roman" w:hAnsi="Times New Roman"/>
          <w:bCs/>
          <w:sz w:val="24"/>
          <w:szCs w:val="24"/>
          <w:lang w:eastAsia="ru-RU"/>
        </w:rPr>
        <w:tab/>
        <w:t>Для урегулирования взаимной задолженности по внутрисистемным операциям, на счетах 30305/30306 соответствующего уровня открывается специальная пара лицевых счетов на каждый филиал/подразделение ЦА в разрезе видов валют/драгметаллов для выведения единого внутрисистемного результата. На лицевые счета специальной пары бухгалтерскими проводками переносятся остатки лицевых счетов соответствующего уровня, на которых образуется взаимная задолженность по операциям (по операциям централизованной уплаты налога на прибыль, по оплате/размену векселей, по оплате сберегательных сертификатов, по депозитным сертификатам, по операциям с иностранной валютой, по операциям с драгметаллами, по операциям с памятными монетами и монетами, содержащими драгметаллы, по операциям с денежной наличностью, по операциям передачи материальных ценностей, по централизованным поставкам материальных ценностей). После переноса выводится единый внутрисистемный результат по каждому филиалу/подразделению ЦА в разрезе видов валют/драгметаллов.</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В дату, установленную Банком, осуществляется урегулирование взаимной задолженности между филиалами/подразделениями ЦА по сложившимся остаткам специальной пары лицевых счетов посредством расчетов по счетам урегулирования взаимной задолженности по внутрисистемным операциям (30305/30306).</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3.6.7.</w:t>
      </w:r>
      <w:r w:rsidRPr="00190C6B">
        <w:rPr>
          <w:rFonts w:ascii="Times New Roman" w:hAnsi="Times New Roman"/>
          <w:bCs/>
          <w:sz w:val="24"/>
          <w:szCs w:val="24"/>
          <w:lang w:eastAsia="ru-RU"/>
        </w:rPr>
        <w:tab/>
        <w:t>Перераспределение ресурсов между центральным аппаратом и филиалами Банка, а также между филиалами Банка может осуществляться на платной основе. Плата производится посредством передачи ресурсов, учитываемых на соответствующих счетах третьего порядка балансовых счетов 30305/30306.</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lastRenderedPageBreak/>
        <w:t>Учет расчетов с филиалами, расположенными за границей</w:t>
      </w:r>
    </w:p>
    <w:p w:rsidR="006340A9" w:rsidRPr="00190C6B" w:rsidRDefault="006340A9" w:rsidP="00190C6B">
      <w:pPr>
        <w:overflowPunct w:val="0"/>
        <w:autoSpaceDE w:val="0"/>
        <w:autoSpaceDN w:val="0"/>
        <w:adjustRightInd w:val="0"/>
        <w:spacing w:before="240"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 расчетов и взаимной задолженности с филиалами, расположенными за границей, осуществляется на следующих счетах:</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- 30303.4/30304.4 «Расчеты филиалов, расположенных за границей, со Сбербанком России» – счета по учету расчетов и взаимной задолженности между филиалами, расположенными за границей, и центральным аппаратом Банка (на балансе филиалов, расположенных за границей);</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- 30303.5/30304.5 «Расчеты Сбербанка России с филиалами, расположенными за границей» – счета по учету расчетов и взаимной задолженности между филиалами, расположенными за границей, и центральным аппаратом Банка (на балансе центрального аппарата).</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операций по кредитованию клиентов</w:t>
      </w:r>
    </w:p>
    <w:p w:rsidR="006340A9" w:rsidRPr="00190C6B" w:rsidRDefault="006340A9" w:rsidP="00190C6B">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Учет операций кредитования определяется нормативными документами Банка России: Положением </w:t>
      </w:r>
      <w:r w:rsidRPr="00190C6B">
        <w:rPr>
          <w:rFonts w:ascii="Times New Roman CYR" w:hAnsi="Times New Roman CYR" w:cs="Times New Roman CYR"/>
          <w:sz w:val="24"/>
          <w:szCs w:val="24"/>
          <w:lang w:eastAsia="ru-RU"/>
        </w:rPr>
        <w:t xml:space="preserve">Банка России </w:t>
      </w:r>
      <w:r w:rsidRPr="00190C6B">
        <w:rPr>
          <w:rFonts w:ascii="Times New Roman" w:hAnsi="Times New Roman"/>
          <w:sz w:val="24"/>
          <w:szCs w:val="24"/>
          <w:lang w:eastAsia="ru-RU"/>
        </w:rPr>
        <w:t>№385-П, Положением от 31.08.1998 № 54-П «О порядке предоставления (размещения) кредитными организациями денежных средств и их возврата (погашения)», а также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Принципы признания процентных доходов по предоставленным кредитам определены в Приложении 3 к Положению Банка России №385-П и пункте 3.1.5 Учетной политики Банка. </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В случае понижения качества ссуд и их переклассификации в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категорию качества, доходы по которой определяются как проблемные или безнадежные (далее - проблемные), суммы, фактически не полученные на дату переклассификации, списанию со счетов доходов не подлежат.</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Требования на получение указанных доходов (срочные и (или) просроченные) продолжают учитываться на соответствующих балансовых счетах.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В случае повышения качества ссуд и их переклассификации в </w:t>
      </w:r>
      <w:r w:rsidRPr="00190C6B">
        <w:rPr>
          <w:rFonts w:ascii="Times New Roman CYR" w:hAnsi="Times New Roman CYR" w:cs="Times New Roman CYR"/>
          <w:sz w:val="24"/>
          <w:szCs w:val="24"/>
          <w:lang w:val="en-US" w:eastAsia="ru-RU"/>
        </w:rPr>
        <w:t>I</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III</w:t>
      </w:r>
      <w:r w:rsidRPr="00190C6B">
        <w:rPr>
          <w:rFonts w:ascii="Times New Roman CYR" w:hAnsi="Times New Roman CYR" w:cs="Times New Roman CYR"/>
          <w:sz w:val="24"/>
          <w:szCs w:val="24"/>
          <w:lang w:eastAsia="ru-RU"/>
        </w:rPr>
        <w:t xml:space="preserve"> категорию качества, по которым неопределенность в получении доходов отсутствует, все суммы, причитающиеся к получению на дату переклассификации (включительно) начисляются и относятся на доходы.</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Начисленные проценты по ссудам </w:t>
      </w:r>
      <w:r w:rsidRPr="00190C6B">
        <w:rPr>
          <w:rFonts w:ascii="Times New Roman CYR" w:hAnsi="Times New Roman CYR" w:cs="Times New Roman CYR"/>
          <w:sz w:val="24"/>
          <w:szCs w:val="24"/>
          <w:lang w:val="en-US" w:eastAsia="ru-RU"/>
        </w:rPr>
        <w:t>I</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III</w:t>
      </w:r>
      <w:r w:rsidRPr="00190C6B">
        <w:rPr>
          <w:rFonts w:ascii="Times New Roman CYR" w:hAnsi="Times New Roman CYR" w:cs="Times New Roman CYR"/>
          <w:sz w:val="24"/>
          <w:szCs w:val="24"/>
          <w:lang w:eastAsia="ru-RU"/>
        </w:rPr>
        <w:t xml:space="preserve"> категории качества (получение которых признается определенным), подлежат отнесению на доходы в день, предусмотренный условиями договора для их уплаты должником.</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последний рабочий день месяца отнесению на доходы подлежат все проценты, начисленные за истекший месяц (в том числе за оставшиеся нерабочие дни, если последний рабочий день месяца не совпадает с его окончанием) либо доначисленные с указанной выше даты.</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Проценты по ссудам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категории качества (признанные проблемными), отражаются на счетах по учету доходов по факту их получения.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Бухгалтерский учет признанных проблемными процентов по ссудам </w:t>
      </w:r>
      <w:r w:rsidRPr="00190C6B">
        <w:rPr>
          <w:rFonts w:ascii="Times New Roman CYR" w:hAnsi="Times New Roman CYR" w:cs="Times New Roman CYR"/>
          <w:sz w:val="24"/>
          <w:szCs w:val="24"/>
          <w:lang w:val="en-US" w:eastAsia="ru-RU"/>
        </w:rPr>
        <w:t>IV</w:t>
      </w:r>
      <w:r w:rsidRPr="00190C6B">
        <w:rPr>
          <w:rFonts w:ascii="Times New Roman CYR" w:hAnsi="Times New Roman CYR" w:cs="Times New Roman CYR"/>
          <w:sz w:val="24"/>
          <w:szCs w:val="24"/>
          <w:lang w:eastAsia="ru-RU"/>
        </w:rPr>
        <w:t xml:space="preserve"> – </w:t>
      </w:r>
      <w:r w:rsidRPr="00190C6B">
        <w:rPr>
          <w:rFonts w:ascii="Times New Roman CYR" w:hAnsi="Times New Roman CYR" w:cs="Times New Roman CYR"/>
          <w:sz w:val="24"/>
          <w:szCs w:val="24"/>
          <w:lang w:val="en-US" w:eastAsia="ru-RU"/>
        </w:rPr>
        <w:t>V</w:t>
      </w:r>
      <w:r w:rsidRPr="00190C6B">
        <w:rPr>
          <w:rFonts w:ascii="Times New Roman CYR" w:hAnsi="Times New Roman CYR" w:cs="Times New Roman CYR"/>
          <w:sz w:val="24"/>
          <w:szCs w:val="24"/>
          <w:lang w:eastAsia="ru-RU"/>
        </w:rPr>
        <w:t xml:space="preserve"> категории качества, до их фактического получения осуществляется на внебалансовых счетах по учету неполученных процентов.</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lastRenderedPageBreak/>
        <w:t>Учет операций с ценными бумагами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2"/>
          <w:numId w:val="17"/>
        </w:numPr>
        <w:tabs>
          <w:tab w:val="clear" w:pos="1440"/>
          <w:tab w:val="num" w:pos="720"/>
        </w:tabs>
        <w:overflowPunct w:val="0"/>
        <w:autoSpaceDE w:val="0"/>
        <w:autoSpaceDN w:val="0"/>
        <w:adjustRightInd w:val="0"/>
        <w:spacing w:after="0" w:line="240" w:lineRule="auto"/>
        <w:ind w:left="567" w:firstLine="63"/>
        <w:jc w:val="both"/>
        <w:textAlignment w:val="baseline"/>
        <w:outlineLvl w:val="2"/>
        <w:rPr>
          <w:rFonts w:ascii="Times New Roman" w:hAnsi="Times New Roman"/>
          <w:b/>
          <w:bCs/>
          <w:lang w:eastAsia="ru-RU"/>
        </w:rPr>
      </w:pPr>
      <w:r w:rsidRPr="00190C6B">
        <w:rPr>
          <w:rFonts w:ascii="Times New Roman" w:hAnsi="Times New Roman"/>
          <w:b/>
          <w:bCs/>
          <w:lang w:eastAsia="ru-RU"/>
        </w:rPr>
        <w:t>Основы учета вложений в ценные бумаги</w:t>
      </w:r>
    </w:p>
    <w:p w:rsidR="006340A9" w:rsidRPr="00190C6B" w:rsidRDefault="006340A9" w:rsidP="00190C6B">
      <w:pPr>
        <w:overflowPunct w:val="0"/>
        <w:autoSpaceDE w:val="0"/>
        <w:autoSpaceDN w:val="0"/>
        <w:adjustRightInd w:val="0"/>
        <w:spacing w:after="0" w:line="240" w:lineRule="auto"/>
        <w:ind w:left="567" w:firstLine="63"/>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ind w:firstLine="63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Совершение операций с ценными бумагами производится в соответствии с законодательством Российской Федерации, в том числе нормативными актами Банка России. Учет вложений в ценные бумаги осуществляется в соответствии с Положением Банка России №385-П.</w:t>
      </w:r>
    </w:p>
    <w:p w:rsidR="006340A9" w:rsidRPr="00190C6B" w:rsidRDefault="006340A9" w:rsidP="00190C6B">
      <w:pPr>
        <w:overflowPunct w:val="0"/>
        <w:autoSpaceDE w:val="0"/>
        <w:autoSpaceDN w:val="0"/>
        <w:adjustRightInd w:val="0"/>
        <w:spacing w:after="0" w:line="240" w:lineRule="auto"/>
        <w:ind w:left="567" w:firstLine="63"/>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left="567" w:firstLine="63"/>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3.9.1.1. Первоначальное признание и прекращение признания ценных бумаг</w:t>
      </w:r>
    </w:p>
    <w:p w:rsidR="006340A9" w:rsidRPr="00190C6B" w:rsidRDefault="006340A9" w:rsidP="00190C6B">
      <w:pPr>
        <w:overflowPunct w:val="0"/>
        <w:autoSpaceDE w:val="0"/>
        <w:autoSpaceDN w:val="0"/>
        <w:adjustRightInd w:val="0"/>
        <w:spacing w:after="0" w:line="240" w:lineRule="auto"/>
        <w:ind w:left="567" w:firstLine="63"/>
        <w:jc w:val="both"/>
        <w:textAlignment w:val="baseline"/>
        <w:rPr>
          <w:rFonts w:ascii="Times New Roman" w:hAnsi="Times New Roman"/>
          <w:b/>
          <w:bCs/>
          <w:sz w:val="28"/>
          <w:szCs w:val="28"/>
          <w:lang w:eastAsia="ru-RU"/>
        </w:rPr>
      </w:pPr>
    </w:p>
    <w:p w:rsidR="006340A9" w:rsidRPr="00190C6B" w:rsidRDefault="006340A9" w:rsidP="00190C6B">
      <w:pPr>
        <w:keepNext/>
        <w:widowControl w:val="0"/>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Бухгалтерский учет вложений в ценные бумаги определяется исходя из цели их приобретения. Принципы классификации ценных бумаг устанавливаются отдельными нормативными документами Банка.</w:t>
      </w:r>
    </w:p>
    <w:p w:rsidR="006340A9" w:rsidRPr="00190C6B" w:rsidRDefault="006340A9" w:rsidP="00190C6B">
      <w:pPr>
        <w:overflowPunct w:val="0"/>
        <w:autoSpaceDE w:val="0"/>
        <w:autoSpaceDN w:val="0"/>
        <w:adjustRightInd w:val="0"/>
        <w:spacing w:after="12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Переклассификация (перевод из одной учетной категории в другую) долговых ценных бумаг при изменении у Банка намерений в отношении данных ценных бумаг осуществляется в случаях:</w:t>
      </w:r>
    </w:p>
    <w:p w:rsidR="006340A9" w:rsidRPr="00190C6B" w:rsidRDefault="006340A9" w:rsidP="00190C6B">
      <w:pPr>
        <w:overflowPunct w:val="0"/>
        <w:autoSpaceDE w:val="0"/>
        <w:autoSpaceDN w:val="0"/>
        <w:adjustRightInd w:val="0"/>
        <w:spacing w:before="120" w:after="0" w:line="240" w:lineRule="auto"/>
        <w:ind w:right="-6"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долговые обязательства "имеющиеся в наличии для продажи" переклассифицируются в категорию "удерживаемые до погашения". Суммы вложений переносятся на соответствующие балансовые счета с отнесением сумм переоценки на операционные доходы или расходы;</w:t>
      </w:r>
    </w:p>
    <w:p w:rsidR="006340A9" w:rsidRPr="00190C6B" w:rsidRDefault="006340A9" w:rsidP="00190C6B">
      <w:pPr>
        <w:overflowPunct w:val="0"/>
        <w:autoSpaceDE w:val="0"/>
        <w:autoSpaceDN w:val="0"/>
        <w:adjustRightInd w:val="0"/>
        <w:spacing w:before="120" w:after="0" w:line="240" w:lineRule="auto"/>
        <w:ind w:right="-6"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долговые обязательства "удерживаемые до погашения" переклассифицируются в категорию "имеющиеся в наличии для продажи" при соблюдении одного из следующих условий на основании соответствующего решения Коллегиального органа банка:</w:t>
      </w:r>
    </w:p>
    <w:p w:rsidR="006340A9" w:rsidRPr="00190C6B" w:rsidRDefault="006340A9" w:rsidP="00190C6B">
      <w:pPr>
        <w:overflowPunct w:val="0"/>
        <w:autoSpaceDE w:val="0"/>
        <w:autoSpaceDN w:val="0"/>
        <w:adjustRightInd w:val="0"/>
        <w:spacing w:before="120" w:after="0" w:line="240" w:lineRule="auto"/>
        <w:ind w:right="-6"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в результате события, которое произошло по не зависящим от Банка причинам (носило чрезвычайный характер и не могло быть обосновано предвосхищено Банком);</w:t>
      </w:r>
    </w:p>
    <w:p w:rsidR="006340A9" w:rsidRPr="00190C6B" w:rsidRDefault="006340A9" w:rsidP="00190C6B">
      <w:pPr>
        <w:autoSpaceDE w:val="0"/>
        <w:autoSpaceDN w:val="0"/>
        <w:spacing w:before="120" w:after="12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 в целях реализации менее чем за 3 месяца до срока погашения;</w:t>
      </w:r>
    </w:p>
    <w:p w:rsidR="006340A9" w:rsidRPr="00190C6B" w:rsidRDefault="006340A9" w:rsidP="00190C6B">
      <w:pPr>
        <w:autoSpaceDE w:val="0"/>
        <w:autoSpaceDN w:val="0"/>
        <w:spacing w:before="120" w:after="12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 в целях реализации в объеме, не превышающем 10% от общей стоимости портфеля ценных бумаг «удерживаемые до погашения».</w:t>
      </w:r>
    </w:p>
    <w:p w:rsidR="006340A9" w:rsidRPr="00190C6B" w:rsidRDefault="006340A9" w:rsidP="00190C6B">
      <w:pPr>
        <w:autoSpaceDE w:val="0"/>
        <w:autoSpaceDN w:val="0"/>
        <w:spacing w:before="120" w:after="12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При осуществлении перевода ценных бумаг из портфеля ценных бумаг «удерживаемые до погашения», в портфель ценных бумаг «имеющиеся в наличии для продажи», и несоблюдении одного из условий, указанных выше, все ценные бумаги, находящиеся в портфеле ценных бумаг «удерживаемые до погашения»  подлежат переводу в портфель ценных бумаг «имеющиеся в наличии для продажи». В этом случае Банк не имеет права формировать портфель ценных бумаг «удерживаемые до погашения», на протяжении 2 лет, следующих за годом осуществления такого перевода.</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CYR" w:hAnsi="Times New Roman CYR" w:cs="Times New Roman CYR"/>
          <w:sz w:val="24"/>
          <w:szCs w:val="24"/>
          <w:lang w:eastAsia="ru-RU"/>
        </w:rPr>
      </w:pPr>
      <w:r w:rsidRPr="00190C6B">
        <w:rPr>
          <w:rFonts w:ascii="Times New Roman" w:hAnsi="Times New Roman"/>
          <w:sz w:val="24"/>
          <w:szCs w:val="24"/>
          <w:lang w:eastAsia="ru-RU"/>
        </w:rPr>
        <w:t xml:space="preserve">Решения о переклассификации ценных бумаг принимаются в порядке, определенном в отдельном нормативном документе Банка. Осуществление переклассификации ценных бумаг и их перенос на соответствующие балансовые счета производится с применением метода «ФИФО» по балансовой стоимости ценных бумаг на дату перевода. Очередность списания ценных бумаг, переведенных из одной категории в другую, устанавливается в соответствии с фактической (первоначальной) датой приобретения данных бумаг с применением метода «ФИФО». Переводимые ценные бумаги отражаются на соответствующих лицевых счетах, открытых к балансовым счетам второго порядка, в день совершения операции с сохранением информации о дате их отражения на лицевых счетах, открытых к балансовым счетам второго порядка, с которых они переносятся. Метод «ФИФО» применяется внутри каждого портфеля ценных бумаг. </w:t>
      </w:r>
      <w:r w:rsidRPr="00190C6B">
        <w:rPr>
          <w:rFonts w:ascii="Times New Roman CYR" w:hAnsi="Times New Roman CYR" w:cs="Times New Roman CYR"/>
          <w:sz w:val="24"/>
          <w:szCs w:val="24"/>
          <w:lang w:eastAsia="ru-RU"/>
        </w:rPr>
        <w:t xml:space="preserve">Ценные бумаги, приобретенные в рамках контрольного участия, подлежат обязательному </w:t>
      </w:r>
      <w:r w:rsidRPr="00190C6B">
        <w:rPr>
          <w:rFonts w:ascii="Times New Roman CYR" w:hAnsi="Times New Roman CYR" w:cs="Times New Roman CYR"/>
          <w:sz w:val="24"/>
          <w:szCs w:val="24"/>
          <w:lang w:eastAsia="ru-RU"/>
        </w:rPr>
        <w:lastRenderedPageBreak/>
        <w:t xml:space="preserve">переносу по счетам учета вложений в ценные бумаги при превышении (снижении) суммарного количества принадлежащих Банку голосующих акций эмитента по сравнению с количеством акций, удовлетворяющим критериям существенного влияния, установленным Положением Банка России от 30.07.2002 №191-П (с учетом изменений и дополнений). </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Все переносы задолженности по денежным средствам осуществляются на основании распоряжений служб, уполномоченных коллегиальным органом Банка.</w:t>
      </w:r>
    </w:p>
    <w:p w:rsidR="006340A9" w:rsidRPr="00190C6B" w:rsidRDefault="006340A9" w:rsidP="00190C6B">
      <w:pPr>
        <w:overflowPunct w:val="0"/>
        <w:autoSpaceDE w:val="0"/>
        <w:autoSpaceDN w:val="0"/>
        <w:adjustRightInd w:val="0"/>
        <w:spacing w:before="120" w:after="0" w:line="240" w:lineRule="auto"/>
        <w:ind w:right="-6"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Ценные бумаги принимаются к учету на баланс филиалов и центрального аппарата Банка по цене приобретения, определенной условиями договора (сделки). Если ценные бумаги приобретаются по договорам, являющимся ПФИ, стоимость ценных бумаг определяется с учетом стоимости ПФИ. В бухгалтерском учете приобретенные бумаги отражаются в день получения первичных документов, подтверждающих переход прав на ценную бумагу, либо в день выполнения условий договора (сделки), определяющих переход прав. По процентным (купонным) ценным бумагам  в цену приобретения включается процентный (купонный) доход, уплаченный при их приобретении.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Величина затрат, связанных с приобретением ценных бумаг, является для Банка  несущественной по сравнению с объемом проводимых операций, а также относительно совокупной величины расходов Банка за сопоставимый период. В этой связи все затраты по оплате услуг, связанные с приобретением ценных бумаг, Банк относит на операционные расходы в том месяце, в котором были приняты к бухгалтерскому учету ценные бумаги. В случае, если Банк в последующем не принимает решение о приобретении ценных бумаг, стоимость предварительных затрат также относится на операционные расходы. При этом основанием для списания сумм на расходы является решение не приобретать ценные бумаги, оформляемое в установленном Банком порядке. </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Предварительные затраты на приобретение и выбытие (реализацию) ценных бумаг учитываются на балансовом счете № 50905. 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Начисление процентного дохода по долговым обязательствам осуществляется на основании метода эффективной ставки в соответствии с отдельным нормативным документом Банка. Аналитический учет начисленного процентного дохода ведется на одном лицевом счете. </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выбытии (реализации) ценных бумаг  их стоимость увеличивается на сумму дополнительных издержек (затрат), возникших на дату реализации и прямо связанных с выбытием (реализацией). В случае возникновения затрат, связанных с выбытием (реализацией) ценных бумаг после их реализации, их стоимость подлежит учету в составе операционных расходов. Аналитический учет вложений в ценные бумаги, начисленного процентного (купонного) дохода, сумм переоценки ценных бумаг определяется отдельными нормативными документами Банка. При этом, аналитический учет по эмиссионным ценным бумагам и ценным бумагам, имеющим международный идентификационный код ценной бумаги (</w:t>
      </w:r>
      <w:r w:rsidRPr="00190C6B">
        <w:rPr>
          <w:rFonts w:ascii="Times New Roman" w:hAnsi="Times New Roman"/>
          <w:sz w:val="24"/>
          <w:szCs w:val="24"/>
          <w:lang w:val="en-US" w:eastAsia="ru-RU"/>
        </w:rPr>
        <w:t>ISIN</w:t>
      </w:r>
      <w:r w:rsidRPr="00190C6B">
        <w:rPr>
          <w:rFonts w:ascii="Times New Roman" w:hAnsi="Times New Roman"/>
          <w:sz w:val="24"/>
          <w:szCs w:val="24"/>
          <w:lang w:eastAsia="ru-RU"/>
        </w:rPr>
        <w:t xml:space="preserve">), должен обеспечивать получение информации о стоимости выбывающих (реализованных) ценных бумаг в разрезе выпусков. </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3.9.1.2. Порядок и периодичность переоценки ценных бумаг</w:t>
      </w:r>
    </w:p>
    <w:p w:rsidR="006340A9" w:rsidRPr="00190C6B" w:rsidRDefault="006340A9" w:rsidP="00190C6B">
      <w:pPr>
        <w:overflowPunct w:val="0"/>
        <w:autoSpaceDE w:val="0"/>
        <w:autoSpaceDN w:val="0"/>
        <w:adjustRightInd w:val="0"/>
        <w:spacing w:after="120" w:line="240" w:lineRule="auto"/>
        <w:ind w:firstLine="1004"/>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 момента первоначального признания и до прекращения признания вложения в ценные бумаги оцениваются (переоцениваются) по текущей (справедливой) стоимости либо путем создания резервов на возможные потери. Текущая (справедливая) стоимость ценных бумаг для переоценки вложений определяется Департаментом финансов. Методы </w:t>
      </w:r>
      <w:r w:rsidRPr="00190C6B">
        <w:rPr>
          <w:rFonts w:ascii="Times New Roman" w:hAnsi="Times New Roman"/>
          <w:sz w:val="24"/>
          <w:szCs w:val="24"/>
          <w:lang w:eastAsia="ru-RU"/>
        </w:rPr>
        <w:lastRenderedPageBreak/>
        <w:t xml:space="preserve">определения текущей (справедливой) стоимости ценных бумаг приведены в «Методике определения ТСС финансовых инструментов» №2369-2.  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 </w:t>
      </w:r>
    </w:p>
    <w:p w:rsidR="006340A9" w:rsidRPr="00190C6B" w:rsidRDefault="006340A9" w:rsidP="00190C6B">
      <w:pPr>
        <w:overflowPunct w:val="0"/>
        <w:autoSpaceDE w:val="0"/>
        <w:autoSpaceDN w:val="0"/>
        <w:adjustRightInd w:val="0"/>
        <w:spacing w:after="120" w:line="240" w:lineRule="auto"/>
        <w:ind w:firstLine="1004"/>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Долевые ценные бумаги, текущая (справедливая) стоимость которых не может быть надежно определена, при первоначальном признании классифицируются как «имеющиеся в наличии для продажи» и учитываются на балансовом счете № 50709 «Долевые ценные бумаги, оцениваемые по себестоимости». Оценка текущей (справедливой) стоимости долевых ценных бумаг признается надежной, если диапазон, в котором находятся расчетные оценки текущей (справедливой) стоимости, является несущественным. Если диапазон, в котором находятся расчетные оценки текущей (справедливой) стоимости, является существенным, долевые ценные бумаги оцениваются по себестоимости. Критерии существенности диапазона приведены в «Методике определения ТСС финансовых инструментов» № 2369-2.</w:t>
      </w:r>
    </w:p>
    <w:p w:rsidR="006340A9" w:rsidRPr="00190C6B" w:rsidRDefault="006340A9" w:rsidP="00190C6B">
      <w:pPr>
        <w:overflowPunct w:val="0"/>
        <w:autoSpaceDE w:val="0"/>
        <w:autoSpaceDN w:val="0"/>
        <w:adjustRightInd w:val="0"/>
        <w:spacing w:after="120" w:line="240" w:lineRule="auto"/>
        <w:ind w:firstLine="1004"/>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Долговые обязательства "удерживаемые до погашения" и долговые обязательства, не погашенные в срок, не переоцениваются. Положительная переоценка</w:t>
      </w:r>
      <w:r w:rsidRPr="00190C6B">
        <w:rPr>
          <w:rFonts w:ascii="Times New Roman" w:hAnsi="Times New Roman"/>
          <w:color w:val="0070C0"/>
          <w:sz w:val="24"/>
          <w:szCs w:val="24"/>
          <w:lang w:eastAsia="ru-RU"/>
        </w:rPr>
        <w:t xml:space="preserve"> </w:t>
      </w:r>
      <w:r w:rsidRPr="00190C6B">
        <w:rPr>
          <w:rFonts w:ascii="Times New Roman" w:hAnsi="Times New Roman"/>
          <w:sz w:val="24"/>
          <w:szCs w:val="24"/>
          <w:lang w:eastAsia="ru-RU"/>
        </w:rPr>
        <w:t>определяется как превышение текущей (справедливой) стоимости ценных бумаг данного выпуска (эмитента) над их балансовой стоимостью. Отрицательная переоценка определяется как превышение балансовой стоимости ценных бумаг данного выпуска (эмитента) над их текущей (справедливой) стоимостью.  По ценным бумагам, учитываемым в иностранной валюте, балансовой стоимостью является рублевый эквивалент стоимости по официальному курсу Банка России на дату проведения переоценки. При частичном выбытии ценных бумаг, «оцениваемых по справедливой стоимости через прибыль или убыток», суммы переоценки, приходящиеся на выбывшие ценные бумаги, не списываются, а регулируются при очередной переоценке. При полном выбытии данной категории ценных бумаг соответствующего выпуска суммы переоценки, приходящиеся на этот выпуск, списываются на счета по учету доходов или расходов от переоценки. Если по ценным бумагам «имеющимся в наличии для продажи», оцениваемым после первоначального признания по текущей (справедливой) стоимости, ее дальнейшее надежное определение не представляется возможным либо при наличии признаков их обесценения суммы переоценки таких бумаг со счетов №№ 10603 и 10605 относятся на счета по учету операционных доходов или расходов. При этом разница от переоценки ценных бумаг, учтенная на контрсчетах №№ 50220, 50221, 50720, 50721, списанию с этих счетов не подлежит и продолжает учитываться до списания ценных бумаг со счетов №№ 502, 507. В дальнейшем под вложения в такие ценные бумаги создаются резервы на возможные потери.</w:t>
      </w:r>
    </w:p>
    <w:p w:rsidR="006340A9" w:rsidRPr="00190C6B" w:rsidRDefault="006340A9" w:rsidP="00190C6B">
      <w:pPr>
        <w:overflowPunct w:val="0"/>
        <w:autoSpaceDE w:val="0"/>
        <w:autoSpaceDN w:val="0"/>
        <w:adjustRightInd w:val="0"/>
        <w:spacing w:after="120" w:line="240" w:lineRule="auto"/>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567"/>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3.9.1.3. Порядок выбытия ценных бумаг</w:t>
      </w:r>
    </w:p>
    <w:p w:rsidR="006340A9" w:rsidRPr="00190C6B" w:rsidRDefault="006340A9" w:rsidP="00190C6B">
      <w:pPr>
        <w:numPr>
          <w:ilvl w:val="12"/>
          <w:numId w:val="0"/>
        </w:numPr>
        <w:tabs>
          <w:tab w:val="left" w:pos="4140"/>
        </w:tabs>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выбытии (реализации) ценных бумаг одного выпуска либо ценных бумаг, имеющих один международный идентификационный код ценной бумаги (</w:t>
      </w:r>
      <w:r w:rsidRPr="00190C6B">
        <w:rPr>
          <w:rFonts w:ascii="Times New Roman" w:hAnsi="Times New Roman"/>
          <w:sz w:val="24"/>
          <w:szCs w:val="24"/>
          <w:lang w:val="en-US" w:eastAsia="ru-RU"/>
        </w:rPr>
        <w:t>ISIN</w:t>
      </w:r>
      <w:r w:rsidRPr="00190C6B">
        <w:rPr>
          <w:rFonts w:ascii="Times New Roman" w:hAnsi="Times New Roman"/>
          <w:sz w:val="24"/>
          <w:szCs w:val="24"/>
          <w:lang w:eastAsia="ru-RU"/>
        </w:rPr>
        <w:t xml:space="preserve">),  центральный аппарат и филиалы Банка списание с балансовых счетов второго порядка производят с применением метода «ФИФО». Согласно методу «ФИФО» при выбытии осуществляется списание вложений в ценную бумагу, приобретенную первой по времени относительно даты реализации. </w:t>
      </w:r>
      <w:r w:rsidRPr="00190C6B">
        <w:rPr>
          <w:rFonts w:ascii="Times New Roman CYR" w:hAnsi="Times New Roman CYR" w:cs="Times New Roman CYR"/>
          <w:sz w:val="24"/>
          <w:szCs w:val="24"/>
          <w:lang w:eastAsia="ru-RU"/>
        </w:rPr>
        <w:t xml:space="preserve">Метод «ФИФО» применяется внутри каждого портфеля ценных бумаг. </w:t>
      </w:r>
      <w:r w:rsidRPr="00190C6B">
        <w:rPr>
          <w:rFonts w:ascii="Times New Roman" w:hAnsi="Times New Roman"/>
          <w:sz w:val="24"/>
          <w:szCs w:val="24"/>
          <w:lang w:eastAsia="ru-RU"/>
        </w:rPr>
        <w:t xml:space="preserve">При погашении ценной бумаги датой выбытия является день исполнения эмитентом обязательств по погашению ценной бумаги. Во всех остальных случаях датой выбытия является дата перехода прав на ценную бумагу, определяемая в соответствии со статьей 29 Федерального закона «О рынке ценных бумаг», либо дата прекращения </w:t>
      </w:r>
      <w:r w:rsidRPr="00190C6B">
        <w:rPr>
          <w:rFonts w:ascii="Times New Roman" w:hAnsi="Times New Roman"/>
          <w:sz w:val="24"/>
          <w:szCs w:val="24"/>
          <w:lang w:eastAsia="ru-RU"/>
        </w:rPr>
        <w:lastRenderedPageBreak/>
        <w:t>обязательств по поставке ценных бумаг зачетом встречных однородных требований, если такой способ прекращения обязательств согласован сторонами договора (сделки).</w:t>
      </w:r>
    </w:p>
    <w:p w:rsidR="006340A9" w:rsidRPr="00190C6B" w:rsidRDefault="006340A9" w:rsidP="00190C6B">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 списании с баланса ценных бумаг с одной датой приобретения, первыми списываются ценные бумаги, занесенные в реестр покупок за этот день самыми первыми. При этом первой по порядковому номеру сделке покупки соответствует первая по порядковому номеру сделка продажи, занесенные в реестры (файлы) покупок и продаж соответственно. Реестры (файлы) покупок и продаж формируются по дате движения ценных бумаг (дате поставки) торговым подразделением или соответствующим подразделением филиала Банка, которые определяют последовательность занесения сделок в данные реестры. Реестры (файлы) покупок и продаж по окончании дня передаются в подразделение, осуществляющее сопровождение и учет операций. </w:t>
      </w:r>
      <w:r w:rsidRPr="00190C6B">
        <w:rPr>
          <w:rFonts w:ascii="Times New Roman" w:hAnsi="Times New Roman"/>
          <w:sz w:val="24"/>
          <w:szCs w:val="24"/>
          <w:lang w:eastAsia="ru-RU"/>
        </w:rPr>
        <w:tab/>
      </w:r>
    </w:p>
    <w:p w:rsidR="006340A9" w:rsidRPr="00190C6B" w:rsidRDefault="006340A9" w:rsidP="00190C6B">
      <w:pPr>
        <w:numPr>
          <w:ilvl w:val="12"/>
          <w:numId w:val="0"/>
        </w:numPr>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частичном погашении эмитентом номинала долгового обязательства балансовый счет № 61210 не применяется ввиду отсутствия финансового результата. Сумма последнего платежа при полном погашении ценных бумаг отражается в бухгалтерском учете с использованием счета № 61210.</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8"/>
          <w:szCs w:val="28"/>
          <w:lang w:eastAsia="ru-RU"/>
        </w:rPr>
      </w:pPr>
      <w:r w:rsidRPr="00190C6B">
        <w:rPr>
          <w:rFonts w:ascii="Times New Roman" w:hAnsi="Times New Roman"/>
          <w:sz w:val="24"/>
          <w:szCs w:val="24"/>
          <w:lang w:eastAsia="ru-RU"/>
        </w:rPr>
        <w:t>В случае невыполнения эмитентом обязательств по погашению долговых обязательств в установленный срок, ценные бумаги подлежат переносу на счет по учету долговых обязательств, не погашенных в срок. Перенос осуществляется по стоимости с учетом переоценки, отраженной на контрсчетах №№ 50120, 50121, 50220, 50221. При этом по ценным бумагам «имеющимся в наличии для продажи», кроме указанных записей, осуществляется списание сумм переоценки со счетов 10603, 10605 на счета по учету операционных доходов или расходов. Таким же порядком осуществляется бухгалтерский учет при переводе ценных бумаг «оцениваемых по справедливой стоимости через прибыль или убыток» и «имеющихся в наличии для продажи» на счет № 601 в целях осуществления контроля над управлением акционерным обществом/существенного влияния на деятельность акционерного общества.</w:t>
      </w:r>
      <w:r w:rsidRPr="00190C6B">
        <w:rPr>
          <w:rFonts w:ascii="Times New Roman" w:hAnsi="Times New Roman"/>
          <w:sz w:val="28"/>
          <w:szCs w:val="28"/>
          <w:lang w:eastAsia="ru-RU"/>
        </w:rPr>
        <w:t xml:space="preserve"> </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8"/>
          <w:szCs w:val="28"/>
          <w:lang w:eastAsia="ru-RU"/>
        </w:rPr>
      </w:pP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3.9.1.4. Признание доходов по ценным бумагам</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Признание доходов по ценным бумагам осуществляется в следующем порядке:</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дохода признается неопределенным:</w:t>
      </w:r>
    </w:p>
    <w:p w:rsidR="006340A9" w:rsidRPr="00190C6B"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 xml:space="preserve">по долговым ценным бумагам, по которым создается резерв на возможные потери и которые отнесены к </w:t>
      </w:r>
      <w:r w:rsidRPr="00190C6B">
        <w:rPr>
          <w:rFonts w:ascii="Times New Roman" w:hAnsi="Times New Roman"/>
          <w:sz w:val="24"/>
          <w:szCs w:val="24"/>
          <w:lang w:val="en-US" w:eastAsia="ru-RU"/>
        </w:rPr>
        <w:t>IV</w:t>
      </w:r>
      <w:r w:rsidRPr="00190C6B">
        <w:rPr>
          <w:rFonts w:ascii="Times New Roman" w:hAnsi="Times New Roman"/>
          <w:sz w:val="24"/>
          <w:szCs w:val="24"/>
          <w:lang w:eastAsia="ru-RU"/>
        </w:rPr>
        <w:t xml:space="preserve"> и </w:t>
      </w:r>
      <w:r w:rsidRPr="00190C6B">
        <w:rPr>
          <w:rFonts w:ascii="Times New Roman" w:hAnsi="Times New Roman"/>
          <w:sz w:val="24"/>
          <w:szCs w:val="24"/>
          <w:lang w:val="en-US" w:eastAsia="ru-RU"/>
        </w:rPr>
        <w:t>V</w:t>
      </w:r>
      <w:r w:rsidRPr="00190C6B">
        <w:rPr>
          <w:rFonts w:ascii="Times New Roman" w:hAnsi="Times New Roman"/>
          <w:sz w:val="24"/>
          <w:szCs w:val="24"/>
          <w:lang w:eastAsia="ru-RU"/>
        </w:rPr>
        <w:t xml:space="preserve"> категориям качества</w:t>
      </w:r>
      <w:r w:rsidRPr="00190C6B">
        <w:rPr>
          <w:rFonts w:ascii="Times New Roman" w:hAnsi="Times New Roman"/>
          <w:b/>
          <w:bCs/>
          <w:sz w:val="24"/>
          <w:szCs w:val="24"/>
          <w:lang w:eastAsia="ru-RU"/>
        </w:rPr>
        <w:t>;</w:t>
      </w:r>
    </w:p>
    <w:p w:rsidR="006340A9" w:rsidRPr="00190C6B" w:rsidRDefault="006340A9" w:rsidP="000E1983">
      <w:pPr>
        <w:widowControl w:val="0"/>
        <w:numPr>
          <w:ilvl w:val="0"/>
          <w:numId w:val="10"/>
        </w:numPr>
        <w:tabs>
          <w:tab w:val="clear" w:pos="1429"/>
          <w:tab w:val="num" w:pos="-709"/>
        </w:tabs>
        <w:overflowPunct w:val="0"/>
        <w:autoSpaceDE w:val="0"/>
        <w:autoSpaceDN w:val="0"/>
        <w:adjustRightInd w:val="0"/>
        <w:spacing w:before="120" w:after="0" w:line="240" w:lineRule="auto"/>
        <w:ind w:left="0"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по долговым ценным бумагам, оцениваемым по текущей (справедливой) стоимости, по которым эмитентом допущена просрочка в выполнении своих обязательств (погашение купона, части номинала) свыше 30 календарных дней. В дальнейшем, при условии выполнения эмитентом ранее невыполненных обязательств, получение дохода вновь признается определенным.</w:t>
      </w:r>
    </w:p>
    <w:p w:rsidR="006340A9" w:rsidRPr="00190C6B" w:rsidRDefault="006340A9" w:rsidP="00190C6B">
      <w:pPr>
        <w:widowControl w:val="0"/>
        <w:overflowPunct w:val="0"/>
        <w:autoSpaceDE w:val="0"/>
        <w:autoSpaceDN w:val="0"/>
        <w:adjustRightInd w:val="0"/>
        <w:spacing w:before="120" w:after="0" w:line="240" w:lineRule="auto"/>
        <w:ind w:right="-2"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 xml:space="preserve"> По всем остальным ценным бумагам получение дохода признается определенным.</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3.9.1.5. Внутрисистемные операции с ценными бумагами</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Внутрисистемные операции с ценными бумагами проводятся между филиалами и центральным аппаратом Банка.</w:t>
      </w:r>
    </w:p>
    <w:p w:rsidR="006340A9" w:rsidRPr="00190C6B" w:rsidRDefault="006340A9" w:rsidP="00190C6B">
      <w:pPr>
        <w:widowControl w:val="0"/>
        <w:overflowPunct w:val="0"/>
        <w:autoSpaceDE w:val="0"/>
        <w:autoSpaceDN w:val="0"/>
        <w:adjustRightInd w:val="0"/>
        <w:spacing w:before="120" w:after="0" w:line="240" w:lineRule="auto"/>
        <w:ind w:right="-6"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Внутрисистемные операции с ценными бумагами являются перераспределением ценных бумаг внутри системы Банка и совершаются по балансовым ценам на дату операции перераспределения в разрезе каждого лота ценных бумаг. При этом в </w:t>
      </w:r>
      <w:r w:rsidRPr="00190C6B">
        <w:rPr>
          <w:rFonts w:ascii="Times New Roman" w:hAnsi="Times New Roman"/>
          <w:sz w:val="24"/>
          <w:szCs w:val="24"/>
          <w:lang w:eastAsia="ru-RU"/>
        </w:rPr>
        <w:lastRenderedPageBreak/>
        <w:t>принимающем подразделении должна сохраняться информация о первоначальной стоимости вложений и дате их приобретения.</w:t>
      </w:r>
    </w:p>
    <w:p w:rsidR="006340A9" w:rsidRPr="00190C6B" w:rsidRDefault="006340A9" w:rsidP="00190C6B">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Очередность списания с баланса ценных бумаг, полученных путем перераспределения, устанавливается в соответствии с фактической (первоначальной) датой приобретения данных бумаг с применением метода «ФИФО».</w:t>
      </w:r>
    </w:p>
    <w:p w:rsidR="006340A9" w:rsidRPr="00190C6B" w:rsidRDefault="006340A9" w:rsidP="00190C6B">
      <w:pPr>
        <w:widowControl w:val="0"/>
        <w:overflowPunct w:val="0"/>
        <w:autoSpaceDE w:val="0"/>
        <w:autoSpaceDN w:val="0"/>
        <w:adjustRightInd w:val="0"/>
        <w:spacing w:before="120"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Компенсация передавшим ценные бумаги подразделениям  накопленной переоценки  по ценным бумагам, имеющимся для продажи, за фактическое время владения данными ценными бумагами осуществляется путем перераспределения ресурсов.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color w:val="008000"/>
          <w:sz w:val="24"/>
          <w:szCs w:val="24"/>
          <w:lang w:eastAsia="ru-RU"/>
        </w:rPr>
      </w:pPr>
    </w:p>
    <w:p w:rsidR="006340A9" w:rsidRPr="00190C6B" w:rsidRDefault="006340A9" w:rsidP="000E1983">
      <w:pPr>
        <w:keepNext/>
        <w:numPr>
          <w:ilvl w:val="2"/>
          <w:numId w:val="17"/>
        </w:numPr>
        <w:tabs>
          <w:tab w:val="clear" w:pos="1440"/>
          <w:tab w:val="num" w:pos="-1985"/>
          <w:tab w:val="num" w:pos="720"/>
        </w:tabs>
        <w:overflowPunct w:val="0"/>
        <w:autoSpaceDE w:val="0"/>
        <w:autoSpaceDN w:val="0"/>
        <w:adjustRightInd w:val="0"/>
        <w:spacing w:after="0" w:line="240" w:lineRule="auto"/>
        <w:ind w:left="709" w:firstLine="11"/>
        <w:jc w:val="both"/>
        <w:textAlignment w:val="baseline"/>
        <w:outlineLvl w:val="2"/>
        <w:rPr>
          <w:rFonts w:ascii="Times New Roman" w:hAnsi="Times New Roman"/>
          <w:b/>
          <w:sz w:val="24"/>
          <w:szCs w:val="24"/>
          <w:lang w:eastAsia="ru-RU"/>
        </w:rPr>
      </w:pPr>
      <w:r w:rsidRPr="00190C6B">
        <w:rPr>
          <w:rFonts w:ascii="Times New Roman" w:hAnsi="Times New Roman"/>
          <w:b/>
          <w:sz w:val="24"/>
          <w:szCs w:val="24"/>
          <w:lang w:eastAsia="ru-RU"/>
        </w:rPr>
        <w:t xml:space="preserve"> Учет </w:t>
      </w:r>
      <w:r w:rsidRPr="00190C6B">
        <w:rPr>
          <w:rFonts w:ascii="Times New Roman" w:hAnsi="Times New Roman"/>
          <w:b/>
          <w:bCs/>
          <w:lang w:eastAsia="ru-RU"/>
        </w:rPr>
        <w:t>операций</w:t>
      </w:r>
      <w:r w:rsidRPr="00190C6B">
        <w:rPr>
          <w:rFonts w:ascii="Times New Roman" w:hAnsi="Times New Roman"/>
          <w:b/>
          <w:sz w:val="24"/>
          <w:szCs w:val="24"/>
          <w:lang w:eastAsia="ru-RU"/>
        </w:rPr>
        <w:t xml:space="preserve"> купли-продажи ценных бумаг с обязательством их последующей продажи-выкупа (сделки РЕПО)</w:t>
      </w:r>
    </w:p>
    <w:p w:rsidR="006340A9" w:rsidRPr="00190C6B" w:rsidRDefault="006340A9" w:rsidP="00190C6B">
      <w:pPr>
        <w:overflowPunct w:val="0"/>
        <w:autoSpaceDE w:val="0"/>
        <w:autoSpaceDN w:val="0"/>
        <w:adjustRightInd w:val="0"/>
        <w:spacing w:after="0" w:line="240" w:lineRule="auto"/>
        <w:ind w:firstLine="708"/>
        <w:jc w:val="both"/>
        <w:textAlignment w:val="baseline"/>
        <w:rPr>
          <w:rFonts w:ascii="Times New Roman" w:hAnsi="Times New Roman"/>
          <w:sz w:val="28"/>
          <w:szCs w:val="28"/>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Бухгалтерский учет операций купли-продажи ценных бумаг с обязательством их последующей продажи-выкупа разработан в соответствии со следующими документами:</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Положением Банка России «О правилах ведения бухгалтерского учета в кредитных организациях, расположенных на территории Российской Федерации» №385-П;</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Письмом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3.9.2.1.Классификация сделок РЕПО</w:t>
      </w:r>
    </w:p>
    <w:p w:rsidR="006340A9" w:rsidRPr="00190C6B" w:rsidRDefault="006340A9" w:rsidP="00190C6B">
      <w:pPr>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В соответствии с Федеральным законом от 22.04.1996 №39-ФЗ «О рынке ценных бумаг» под договором РЕПО признается договор (сделка),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 </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Сделки РЕПО должны отвечать следующим требованиям:</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 срок сделки РЕПО от даты заключения до даты исполнения 2-й части (в том числе с учетом пролонгации) не должен превышать количество дней до 31 декабря года, следующего за годом заключения сделки РЕПО;</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 денежные средства, полученные/переданные по первой части сделки РЕПО, отражаются на балансовых счетах по учету прочих привлеченных (размещенных) средств.</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По операциям, совершаемым на возвратной основе (сделки РЕПО) Банк определяет следующий порядок признания / прекращения признания вложений в ценные бумаги.</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Приобретение прав собственности на ценные бумаги по операциям, совершаемым на условиях срочности, возвратности и платности (операции обратного РЕПО), не является основанием для первоначального признания.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Ценные бумаги, полученные по операциям, совершаемым на возвратной основе (операции обратного РЕПО), подлежат признанию в случае неисполнения или ненадлежащего исполнения контрагентом своих обязательств по договору (второй части сделки) в порядке, определенном в нормативных документах Банка, регламентирующих </w:t>
      </w:r>
      <w:r w:rsidRPr="00190C6B">
        <w:rPr>
          <w:rFonts w:ascii="Times New Roman" w:hAnsi="Times New Roman"/>
          <w:sz w:val="24"/>
          <w:szCs w:val="24"/>
          <w:lang w:eastAsia="ru-RU"/>
        </w:rPr>
        <w:lastRenderedPageBreak/>
        <w:t xml:space="preserve">проведение операций с ценными бумагами на возвратной основе. Порядок классификации указанных ценных бумаг, признанных Банком в результате неисполнения контрагентом своих обязательств по договору (второй части сделки), устанавливается отдельным нормативным документом.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Передача прав собственности на ценные бумаги по операциям, совершаемым на условиях срочности, возвратности и платности (операции прямого РЕПО), не является основанием для прекращения признания ценных бумаг. </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В случае неисполнения или ненадлежащего исполнения контрагентом своих обязательств по возврату ценных бумаг (исполнению второй части сделки РЕПО) Банк  прекращает признание данных ценных бумаг  по  решению</w:t>
      </w:r>
      <w:r w:rsidRPr="00190C6B">
        <w:rPr>
          <w:rFonts w:ascii="Times New Roman" w:hAnsi="Times New Roman"/>
          <w:bCs/>
          <w:sz w:val="24"/>
          <w:szCs w:val="24"/>
          <w:lang w:eastAsia="ru-RU"/>
        </w:rPr>
        <w:t xml:space="preserve"> Куратора функционального блока, подразделение которого заключило сделку РЕПО</w:t>
      </w:r>
      <w:r w:rsidRPr="00190C6B">
        <w:rPr>
          <w:rFonts w:ascii="Times New Roman" w:hAnsi="Times New Roman"/>
          <w:sz w:val="24"/>
          <w:szCs w:val="24"/>
          <w:lang w:eastAsia="ru-RU"/>
        </w:rPr>
        <w:t>.</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Компенсационные взносы по сделкам РЕПО представляют собой сумму денежных средств (количество ценных бумаг), которые первоначальный продавец (первоначальный покупатель) при определенных обстоятельствах должен перевести (поставить) контрагенту по сделке РЕПО и которые изменяют объем обязательств по второй части сделки РЕПО.</w:t>
      </w:r>
    </w:p>
    <w:p w:rsidR="006340A9" w:rsidRPr="00190C6B" w:rsidRDefault="006340A9" w:rsidP="00190C6B">
      <w:pPr>
        <w:spacing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Получение дохода по сделкам РЕПО признается определенным.</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r w:rsidRPr="00190C6B">
        <w:rPr>
          <w:rFonts w:ascii="Times New Roman" w:hAnsi="Times New Roman"/>
          <w:sz w:val="24"/>
          <w:szCs w:val="24"/>
          <w:lang w:eastAsia="ru-RU"/>
        </w:rPr>
        <w:t>Маржинальные взносы по сделкам РЕПО представляют собой суммы денежных средств, которые первоначальный продавец (первоначальный покупатель) при определенных обстоятельствах должен перевести контрагенту по сделке РЕПО на срочной и возвратной основе и которые не изменяют объем обязательств  по второй части сделки РЕПО.</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b/>
          <w:bCs/>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r w:rsidRPr="00190C6B">
        <w:rPr>
          <w:rFonts w:ascii="Times New Roman" w:hAnsi="Times New Roman"/>
          <w:b/>
          <w:bCs/>
          <w:sz w:val="24"/>
          <w:szCs w:val="24"/>
          <w:lang w:eastAsia="ru-RU"/>
        </w:rPr>
        <w:t>3.9.2.2. Учет операций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Операции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 осуществляются в порядке, определенном в нормативных документах Банка.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ценных бумаг, полученных по 1-ой части сделки обратного РЕПО, до момента их передачи по 1-ой части сделки прямого РЕПО, на внебалансовых счетах осуществляется ежедневно.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если даты исполнения 1-х частей соответствующих сделок обратного и прямого РЕПО совпадают, переоценка ценных бумаг не производится.</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по текущей (справедливой) стоимости требований и обязательств по обратной поставке ценных бумаг осуществляется ежедневно.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Квитовка ценных бумаг, передаваемых по 2-ой части сделки обратного РЕПО осуществляется с ценными бумагами: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полученными по 1-й части этой же сделки РЕПО и не переданными по 1-й части сделки прямого РЕПО;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находящимися в собственном портфеле ценных бумаг Банка, («оцениваемых по справедливой стоимости через прибыль или убыток» либо, имеющихся в наличии для продажи, в зависимости от того, в какой из этих портфелей были поставлены ценные бумаги после исполнения 2-ой части сделки прямого РЕПО). При этом квитовка осуществляется с ценными бумагами, полученными по 2-ой части сделки прямого РЕПО (если 1-ая часть сделки прямого РЕПО осуществлялась за счет ценных бумаг, полученных </w:t>
      </w:r>
      <w:r w:rsidRPr="00190C6B">
        <w:rPr>
          <w:rFonts w:ascii="Times New Roman" w:hAnsi="Times New Roman"/>
          <w:sz w:val="24"/>
          <w:szCs w:val="24"/>
          <w:lang w:eastAsia="ru-RU"/>
        </w:rPr>
        <w:lastRenderedPageBreak/>
        <w:t xml:space="preserve">по 1-ой части указанной сделки обратного РЕПО), независимо от наличия в портфеле ранее купленных ценных бумаг.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p>
    <w:p w:rsidR="006340A9" w:rsidRPr="00190C6B" w:rsidRDefault="006340A9" w:rsidP="000E1983">
      <w:pPr>
        <w:keepNext/>
        <w:numPr>
          <w:ilvl w:val="2"/>
          <w:numId w:val="17"/>
        </w:numPr>
        <w:tabs>
          <w:tab w:val="clear" w:pos="1440"/>
          <w:tab w:val="num" w:pos="-1985"/>
          <w:tab w:val="num" w:pos="720"/>
        </w:tabs>
        <w:overflowPunct w:val="0"/>
        <w:autoSpaceDE w:val="0"/>
        <w:autoSpaceDN w:val="0"/>
        <w:adjustRightInd w:val="0"/>
        <w:spacing w:after="0" w:line="240" w:lineRule="auto"/>
        <w:ind w:left="709" w:firstLine="11"/>
        <w:jc w:val="both"/>
        <w:textAlignment w:val="baseline"/>
        <w:outlineLvl w:val="2"/>
        <w:rPr>
          <w:rFonts w:ascii="Times New Roman" w:hAnsi="Times New Roman"/>
          <w:b/>
          <w:sz w:val="24"/>
          <w:szCs w:val="24"/>
          <w:lang w:eastAsia="ru-RU"/>
        </w:rPr>
      </w:pPr>
      <w:r w:rsidRPr="00190C6B">
        <w:rPr>
          <w:rFonts w:ascii="Times New Roman" w:hAnsi="Times New Roman"/>
          <w:b/>
          <w:sz w:val="24"/>
          <w:szCs w:val="24"/>
          <w:lang w:eastAsia="ru-RU"/>
        </w:rPr>
        <w:t>Учет операций по выпущенным ценным бумагам</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учета операций по выпуску собственных векселей, депозитных и сберегательных сертификатов регламентируется Положением Банка России №385-П, а в части сертификатов - также Положением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 и отдельными внутренними нормативными документами Банка</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Начисление процентов по сберегательным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по соответствующим счетам бухгалтерского учета в последний рабочий день отчетного месяца.  </w:t>
      </w:r>
      <w:r w:rsidRPr="00190C6B">
        <w:rPr>
          <w:rFonts w:ascii="Times New Roman" w:hAnsi="Times New Roman"/>
          <w:sz w:val="24"/>
          <w:szCs w:val="24"/>
          <w:lang w:eastAsia="ru-RU"/>
        </w:rPr>
        <w:tab/>
        <w:t>В конце операционного дня, являющегося последним рабочим днем перед датой востребования вклада по сберегательному сертификату,  доначисляются и отражаются в учете проценты до суммы, указанной в реквизитах сертификата, и номинальная стоимость сертификата переносится на счет по учету выпущенных сертификатов к исполнению.</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Проценты на сумму депозита по депозитному сертификату начисляются по ставке, указанной на сертификате, со дня, следующего за датой внесения депозита в Банк, по дату востребования суммы по сертификату, указанную на данной ценной бумаге, включительно. В случае, если указанная на ценной бумаге дата востребования суммы по сертификату приходится на установленный нерабочий день (праздничный, выходной), то проценты на сумму депозита начисляются по ставке, указанной на сертификате, по первый, следующий за датой востребования, рабочий день, включительно. Начиная со следующего рабочего дня проценты на сумму депозита не начисляются и не выплачиваются.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на соответствующих счетах бухгалтерского учета в балансе Банка за последний рабочий день отчетного месяца. Начисление процентов производится по каждому сертификату, начиная со дня, следующего за днем внесения депозита. </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Банком выдаются процентные и дисконтные векселя с определенными отдельным нормативным документом сроками платежа. Доходы векселедержателя по процентному векселю формируются за счет процентов, начисляемых на вексельную сумму (номинал) векселя. Доходы векселедержателя по дисконтному векселю формируются за счет дисконта - разницы между вексельной суммой (номиналом) и ценой реализации векселя.  </w:t>
      </w:r>
    </w:p>
    <w:p w:rsidR="006340A9" w:rsidRPr="00190C6B" w:rsidRDefault="006340A9" w:rsidP="00190C6B">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Отражение по счетам бухгалтерского учета суммы начисленных процентов по всем находящимся в обращении (неоплаченным) по состоянию на последний рабочий день месяца процентным векселям осуществляется ежемесячно в последний рабочий день отчетного месяца. В балансе за последний рабочий день отчетного месяца отражаются все проценты, начисленные за отчетный месяц, в том числе за оставшиеся нерабочие дни, если последний рабочий день месяца не совпадает с его окончанием. Списание дисконта на расходы Банка осуществляется ежемесячно в последний рабочий день месяца в сумме, относящейся к соответствующему месяцу, а также при оплате векселя до наступления срока платежа и при наступлении срока платежа по векселю (в сумме, доначисленной с начала месяца и подлежащей отнесению на расходы). </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b/>
          <w:bCs/>
          <w:color w:val="008000"/>
          <w:sz w:val="24"/>
          <w:szCs w:val="24"/>
          <w:lang w:eastAsia="ru-RU"/>
        </w:rPr>
      </w:pPr>
    </w:p>
    <w:p w:rsidR="006340A9" w:rsidRPr="00190C6B" w:rsidRDefault="006340A9" w:rsidP="000E1983">
      <w:pPr>
        <w:keepNext/>
        <w:numPr>
          <w:ilvl w:val="1"/>
          <w:numId w:val="17"/>
        </w:numPr>
        <w:tabs>
          <w:tab w:val="clear" w:pos="792"/>
          <w:tab w:val="num" w:pos="-5812"/>
        </w:tabs>
        <w:overflowPunct w:val="0"/>
        <w:autoSpaceDE w:val="0"/>
        <w:autoSpaceDN w:val="0"/>
        <w:adjustRightInd w:val="0"/>
        <w:spacing w:before="240" w:after="0" w:line="240" w:lineRule="auto"/>
        <w:ind w:left="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lastRenderedPageBreak/>
        <w:t xml:space="preserve"> Учет операций с имуществом (основными средствами, недвижимостью, временно неиспользуемой в основной деятельности, материальными запасами, нематериальными активами)</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 операций с основными средствами, нематериальными активами, материальными запасами осуществляется в соответствии с Приложением 9  к Положению Банка России №385-П, нормативными документами Министерства Финансов Российской Федерации, регламентирующими порядок учета имущества (в части, не противоречащей Положению №385-П).</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производят   классификацию имущества, принятого к бухгалтерскому учету с 01.01.2003, на основные средства, нематериальные активы и материальные запасы согласно нормативным актам Банка России и Учетной политике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01.01.2012 центральный аппарат и филиалы Банка производят   классификацию имущества на основные средства, недвижимость, временно неиспользуемую в основной деятельности, нематериальные активы и материальные запасы согласно нормативным актам Банка России и Учетной политике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правовыми актами Министерства финансов Российской Федерации.</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в счет вклада в уставный капитал,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имущества, полученного по договорам, предусматривающим исполнение обязательств (оплату) неденежными средствами,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определении рыночной цены Банк руководствуется требованиями  налогового законодательства Российской Федерации.</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Банком России, действующему на дату принятия имущества к бухгалтерскому учету.</w:t>
      </w:r>
    </w:p>
    <w:p w:rsidR="006340A9" w:rsidRPr="00190C6B" w:rsidRDefault="006340A9" w:rsidP="00190C6B">
      <w:pPr>
        <w:overflowPunct w:val="0"/>
        <w:autoSpaceDE w:val="0"/>
        <w:autoSpaceDN w:val="0"/>
        <w:adjustRightInd w:val="0"/>
        <w:spacing w:before="120" w:after="12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 балансе центрального аппарата и филиалов Банка капитальные вложения, основные средства, нематериальные активы, материальные запасы учитываются без налога на добавленную стоимость, за исключением имущества, перечисленного в абзаце 12 данного пункта.</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Суммы налога на добавленную стоимость, уплаченные при осуществлении капитальных вложений, приобретении основных средств и нематериальных активов, материальных запасов выделяются на балансовом счете 60310 «Налог на добавленную </w:t>
      </w:r>
      <w:r w:rsidRPr="00190C6B">
        <w:rPr>
          <w:rFonts w:ascii="Times New Roman" w:hAnsi="Times New Roman"/>
          <w:sz w:val="24"/>
          <w:szCs w:val="24"/>
          <w:lang w:eastAsia="ru-RU"/>
        </w:rPr>
        <w:lastRenderedPageBreak/>
        <w:t>стоимость, уплаченный» датой поставки товарно-материальных ценностей или датой проведения расчетов, если расчеты с контрагентом осуществляются по договорам с последующей оплатой. Суммы НДС, уплаченные иностранным юридическим лицам при приобретении товаров (работ, услуг и нематериальных активов), должны быть выделены на счете 60310 датой проведения расчетов с иностранным юридическим  лицом, не состоящим на учете в налоговых органах в качестве налогоплательщика, вне зависимости от порядка оплаты (предварительной или последующей) по контракту.</w:t>
      </w:r>
      <w:r w:rsidRPr="00190C6B">
        <w:rPr>
          <w:rFonts w:ascii="Times New Roman" w:hAnsi="Times New Roman"/>
          <w:bCs/>
          <w:sz w:val="24"/>
          <w:szCs w:val="24"/>
          <w:lang w:eastAsia="ru-RU"/>
        </w:rPr>
        <w:t xml:space="preserve"> Отнесение на расходы уплаченного налога на добавленную стоимость, выделенного на счете 60310, осуществляется в соответствии с «Технологической схемой централизованного расчета и уплаты налога на добавленную стоимость ОАО «Сбербанк России» от 30.09.2011 N 724-3-р и Технологической схемой ведения журналов учета полученных и выставленных счетов фактур, единых книги покупок и книги продаж ОАО «Сбербанк России» от 10.04.2012 N 937-2-р.</w:t>
      </w:r>
      <w:r w:rsidRPr="00190C6B">
        <w:rPr>
          <w:rFonts w:ascii="Times New Roman" w:hAnsi="Times New Roman"/>
          <w:sz w:val="24"/>
          <w:szCs w:val="24"/>
          <w:lang w:eastAsia="ru-RU"/>
        </w:rPr>
        <w:t xml:space="preserve">    </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01.10.2011 в стоимость имущества,  приобретенного в результате осуществления сделок по договорам отступного, залога,  которое принимается к учету на балансовом счете 61011 «Внеоборотные запасы» и  предполагается к дальнейшей реализации,  а также имущества, приобретенного с целью благотворительности и принимаемого к учету  на балансовом счете 61008 «Материалы» (независимо от стоимости), включается налог на добавленную стоимость, уплаченный при его приобретении.</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случае принятия решения об использовании имущества, приобретенного в результате осуществления сделок по договорам отступного, залога, в собственной деятельности или его классификации в качестве недвижимости, временно неиспользуемой в основной деятельности, предоставленной в аренду, налог на добавленную стоимость выделяется на балансовом счете 60310.</w:t>
      </w:r>
    </w:p>
    <w:p w:rsidR="006340A9" w:rsidRPr="00190C6B" w:rsidRDefault="006340A9" w:rsidP="00190C6B">
      <w:pPr>
        <w:overflowPunct w:val="0"/>
        <w:autoSpaceDE w:val="0"/>
        <w:autoSpaceDN w:val="0"/>
        <w:adjustRightInd w:val="0"/>
        <w:spacing w:after="120" w:line="240" w:lineRule="auto"/>
        <w:ind w:firstLine="720"/>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В случае, когда имущество, учтенное на балансе без налога на добавленную стоимость, в дальнейшем реализуется до начала использования для осуществления банковских операций, для сдачи в аренду или до введения в эксплуатацию,  сумма налога на добавленную стоимость, выделенная на балансовом счете 60310, включается в стоимость реализуемого имущества до отражения в бухгалтерском учете операции по его выбытию.</w:t>
      </w:r>
    </w:p>
    <w:p w:rsidR="006340A9" w:rsidRPr="00190C6B" w:rsidRDefault="006340A9" w:rsidP="00190C6B">
      <w:pPr>
        <w:autoSpaceDE w:val="0"/>
        <w:autoSpaceDN w:val="0"/>
        <w:adjustRightInd w:val="0"/>
        <w:spacing w:after="0" w:line="240" w:lineRule="auto"/>
        <w:ind w:firstLine="720"/>
        <w:jc w:val="both"/>
        <w:rPr>
          <w:rFonts w:ascii="Times New Roman" w:hAnsi="Times New Roman"/>
          <w:sz w:val="24"/>
          <w:szCs w:val="24"/>
          <w:lang w:eastAsia="ru-RU"/>
        </w:rPr>
      </w:pPr>
    </w:p>
    <w:p w:rsidR="006340A9" w:rsidRPr="00190C6B" w:rsidRDefault="006340A9" w:rsidP="000E1983">
      <w:pPr>
        <w:keepNext/>
        <w:numPr>
          <w:ilvl w:val="2"/>
          <w:numId w:val="17"/>
        </w:numPr>
        <w:tabs>
          <w:tab w:val="clear" w:pos="1440"/>
          <w:tab w:val="num" w:pos="720"/>
        </w:tabs>
        <w:overflowPunct w:val="0"/>
        <w:autoSpaceDE w:val="0"/>
        <w:autoSpaceDN w:val="0"/>
        <w:adjustRightInd w:val="0"/>
        <w:spacing w:after="0" w:line="240" w:lineRule="auto"/>
        <w:ind w:left="504"/>
        <w:jc w:val="both"/>
        <w:textAlignment w:val="baseline"/>
        <w:outlineLvl w:val="2"/>
        <w:rPr>
          <w:rFonts w:ascii="Times New Roman" w:hAnsi="Times New Roman"/>
          <w:b/>
          <w:bCs/>
          <w:lang w:val="en-US" w:eastAsia="ru-RU"/>
        </w:rPr>
      </w:pPr>
      <w:r w:rsidRPr="00190C6B">
        <w:rPr>
          <w:rFonts w:ascii="Times New Roman" w:hAnsi="Times New Roman"/>
          <w:b/>
          <w:bCs/>
          <w:lang w:eastAsia="ru-RU"/>
        </w:rPr>
        <w:t>Учет основных средств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val="en-US" w:eastAsia="ru-RU"/>
        </w:rPr>
      </w:pPr>
    </w:p>
    <w:p w:rsidR="006340A9" w:rsidRPr="00190C6B" w:rsidRDefault="006340A9" w:rsidP="000E1983">
      <w:pPr>
        <w:keepNext/>
        <w:numPr>
          <w:ilvl w:val="3"/>
          <w:numId w:val="17"/>
        </w:numPr>
        <w:tabs>
          <w:tab w:val="left" w:pos="-142"/>
        </w:tabs>
        <w:overflowPunct w:val="0"/>
        <w:autoSpaceDE w:val="0"/>
        <w:autoSpaceDN w:val="0"/>
        <w:adjustRightInd w:val="0"/>
        <w:spacing w:after="0" w:line="240" w:lineRule="auto"/>
        <w:ind w:left="0" w:firstLine="539"/>
        <w:jc w:val="both"/>
        <w:textAlignment w:val="baseline"/>
        <w:outlineLvl w:val="3"/>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Основные средства принимаются к бухгалтерскому учету при их сооружении (строительстве), создании (изготовлении), приобретении (в том числе по договору отступного), получении от учредителей (участников) в счет вкладов в уставный капитал, получении по договору дарения, иных случаях безвозмездного получения и других поступлениях.</w:t>
      </w:r>
    </w:p>
    <w:p w:rsidR="006340A9" w:rsidRPr="00190C6B" w:rsidRDefault="006340A9" w:rsidP="00190C6B">
      <w:pPr>
        <w:overflowPunct w:val="0"/>
        <w:autoSpaceDE w:val="0"/>
        <w:autoSpaceDN w:val="0"/>
        <w:adjustRightInd w:val="0"/>
        <w:spacing w:before="240"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3.10.1.2. Первоначальной стоимостью основного средства,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6340A9" w:rsidRPr="00190C6B" w:rsidRDefault="006340A9" w:rsidP="00190C6B">
      <w:pPr>
        <w:overflowPunct w:val="0"/>
        <w:autoSpaceDE w:val="0"/>
        <w:autoSpaceDN w:val="0"/>
        <w:adjustRightInd w:val="0"/>
        <w:spacing w:before="24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3.10.1.3. 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w:t>
      </w:r>
      <w:r w:rsidRPr="00190C6B">
        <w:rPr>
          <w:rFonts w:ascii="Times New Roman" w:hAnsi="Times New Roman"/>
          <w:sz w:val="24"/>
          <w:szCs w:val="24"/>
          <w:lang w:eastAsia="ru-RU"/>
        </w:rPr>
        <w:lastRenderedPageBreak/>
        <w:t>(повышаются)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 учитываются в качестве отдельных инвентарных объектов.</w:t>
      </w:r>
    </w:p>
    <w:p w:rsidR="006340A9" w:rsidRPr="00190C6B" w:rsidRDefault="006340A9" w:rsidP="00190C6B">
      <w:pPr>
        <w:overflowPunct w:val="0"/>
        <w:autoSpaceDE w:val="0"/>
        <w:autoSpaceDN w:val="0"/>
        <w:adjustRightInd w:val="0"/>
        <w:spacing w:before="120"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3.10.1.4. Лимит </w:t>
      </w:r>
      <w:r w:rsidRPr="00190C6B">
        <w:rPr>
          <w:rFonts w:ascii="Times New Roman CYR" w:hAnsi="Times New Roman CYR" w:cs="Times New Roman CYR"/>
          <w:sz w:val="24"/>
          <w:szCs w:val="24"/>
          <w:lang w:eastAsia="ru-RU"/>
        </w:rPr>
        <w:t xml:space="preserve">стоимости предметов для принятия к бухгалтерскому учету в составе основных средств. </w:t>
      </w:r>
    </w:p>
    <w:p w:rsidR="006340A9" w:rsidRPr="00190C6B" w:rsidRDefault="006340A9" w:rsidP="00190C6B">
      <w:pPr>
        <w:widowControl w:val="0"/>
        <w:overflowPunct w:val="0"/>
        <w:autoSpaceDE w:val="0"/>
        <w:autoSpaceDN w:val="0"/>
        <w:adjustRightInd w:val="0"/>
        <w:spacing w:before="120" w:after="0" w:line="240" w:lineRule="auto"/>
        <w:ind w:firstLine="709"/>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С 01.01.2003 года </w:t>
      </w:r>
      <w:r w:rsidRPr="00190C6B">
        <w:rPr>
          <w:rFonts w:ascii="Times New Roman" w:hAnsi="Times New Roman"/>
          <w:sz w:val="24"/>
          <w:szCs w:val="24"/>
          <w:lang w:eastAsia="ru-RU"/>
        </w:rPr>
        <w:t>лимит</w:t>
      </w:r>
      <w:r w:rsidRPr="00190C6B">
        <w:rPr>
          <w:rFonts w:ascii="Times New Roman" w:hAnsi="Times New Roman"/>
          <w:bCs/>
          <w:sz w:val="24"/>
          <w:szCs w:val="24"/>
          <w:lang w:eastAsia="ru-RU"/>
        </w:rPr>
        <w:t xml:space="preserve"> стоимости предметов для принятия к бухгалтерскому учету в составе основных средств  устанавливается в размере 10 тыс. рублей. Объекты недвижимости, принятые к учету с 01.01.2003, независимо от стоимости, учитываются в составе основных средств.</w:t>
      </w:r>
    </w:p>
    <w:p w:rsidR="006340A9" w:rsidRPr="00190C6B" w:rsidRDefault="006340A9" w:rsidP="00190C6B">
      <w:pPr>
        <w:widowControl w:val="0"/>
        <w:overflowPunct w:val="0"/>
        <w:autoSpaceDE w:val="0"/>
        <w:autoSpaceDN w:val="0"/>
        <w:adjustRightInd w:val="0"/>
        <w:spacing w:before="120" w:after="0" w:line="240" w:lineRule="auto"/>
        <w:ind w:firstLine="709"/>
        <w:jc w:val="both"/>
        <w:textAlignment w:val="baseline"/>
        <w:rPr>
          <w:rFonts w:ascii="Times New Roman" w:hAnsi="Times New Roman"/>
          <w:color w:val="000000"/>
          <w:sz w:val="24"/>
          <w:szCs w:val="24"/>
          <w:lang w:eastAsia="ru-RU"/>
        </w:rPr>
      </w:pPr>
      <w:r w:rsidRPr="00190C6B">
        <w:rPr>
          <w:rFonts w:ascii="Times New Roman" w:hAnsi="Times New Roman"/>
          <w:sz w:val="24"/>
          <w:szCs w:val="24"/>
          <w:lang w:eastAsia="ru-RU"/>
        </w:rPr>
        <w:t>С 01.01.2007 года лимит стоимости предметов для принятия к бухгалтерскому учету в составе основных средств устанавливается в размере 20000 рублей</w:t>
      </w:r>
      <w:r w:rsidRPr="00190C6B">
        <w:rPr>
          <w:rFonts w:ascii="Times New Roman" w:hAnsi="Times New Roman"/>
          <w:color w:val="000000"/>
          <w:sz w:val="24"/>
          <w:szCs w:val="24"/>
          <w:vertAlign w:val="superscript"/>
          <w:lang w:eastAsia="ru-RU"/>
        </w:rPr>
        <w:footnoteReference w:id="8"/>
      </w:r>
      <w:r w:rsidRPr="00190C6B">
        <w:rPr>
          <w:rFonts w:ascii="Times New Roman" w:hAnsi="Times New Roman"/>
          <w:color w:val="000000"/>
          <w:sz w:val="24"/>
          <w:szCs w:val="24"/>
          <w:lang w:eastAsia="ru-RU"/>
        </w:rPr>
        <w:t>.</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приобретенные и введенные (переданные) в эксплуатацию с 01.01.2003 до 01.01.2007, стоимостью от 5000 до 10000 рублей со сроком полезного использования, превышающим 12 месяцев (мебель, оборудование, оргтехника, электронно-вычислительная техника, спецодежда, спортивная одежда, спортивный инвентарь, средства связи) относятся на расходы Банка при их выбытии.</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не введенные (не переданные) в эксплуатацию стоимостью до 10000 рублей со сроком полезного использования превышающим 12 месяцев (мебель, оборудование, оргтехника, вычислительная техника, спецодежда,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190C6B" w:rsidRDefault="006340A9" w:rsidP="00190C6B">
      <w:pPr>
        <w:widowControl w:val="0"/>
        <w:tabs>
          <w:tab w:val="num" w:pos="5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01.01.2011 года лимит стоимости предметов для принятия к бухгалтерскому учету в составе основных средств устанавливается в размере 40000 рублей. С 01.01.2012 предметы стоимостью  более 40000 рублей за единицу принимаются  к бухгалтерскому учету в составе основных средств</w:t>
      </w:r>
      <w:r w:rsidRPr="00190C6B">
        <w:rPr>
          <w:rFonts w:ascii="Times New Roman" w:hAnsi="Times New Roman"/>
          <w:sz w:val="24"/>
          <w:szCs w:val="24"/>
          <w:vertAlign w:val="superscript"/>
          <w:lang w:eastAsia="ru-RU"/>
        </w:rPr>
        <w:footnoteReference w:id="9"/>
      </w:r>
      <w:r w:rsidRPr="00190C6B">
        <w:rPr>
          <w:rFonts w:ascii="Times New Roman" w:hAnsi="Times New Roman"/>
          <w:sz w:val="24"/>
          <w:szCs w:val="24"/>
          <w:lang w:eastAsia="ru-RU"/>
        </w:rPr>
        <w:t>.</w:t>
      </w:r>
    </w:p>
    <w:p w:rsidR="006340A9" w:rsidRPr="00190C6B" w:rsidRDefault="006340A9" w:rsidP="00190C6B">
      <w:pPr>
        <w:widowControl w:val="0"/>
        <w:tabs>
          <w:tab w:val="num" w:pos="540"/>
        </w:tabs>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приобретенные и введенные (переданные) в эксплуатацию с 01.01.2007 до 01.01.2011, стоимостью от 10000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относятся на расходы Банка при их выбытии.</w:t>
      </w:r>
    </w:p>
    <w:p w:rsidR="006340A9" w:rsidRPr="00190C6B" w:rsidRDefault="006340A9" w:rsidP="00190C6B">
      <w:pPr>
        <w:overflowPunct w:val="0"/>
        <w:autoSpaceDE w:val="0"/>
        <w:autoSpaceDN w:val="0"/>
        <w:adjustRightInd w:val="0"/>
        <w:spacing w:after="24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Предметы, не введенные (не переданные) в эксплуатацию стоимостью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w:t>
      </w:r>
    </w:p>
    <w:p w:rsidR="006340A9" w:rsidRPr="00190C6B" w:rsidRDefault="006340A9" w:rsidP="000E1983">
      <w:pPr>
        <w:keepNext/>
        <w:numPr>
          <w:ilvl w:val="2"/>
          <w:numId w:val="17"/>
        </w:numPr>
        <w:tabs>
          <w:tab w:val="clear" w:pos="1440"/>
          <w:tab w:val="num" w:pos="720"/>
        </w:tabs>
        <w:overflowPunct w:val="0"/>
        <w:autoSpaceDE w:val="0"/>
        <w:autoSpaceDN w:val="0"/>
        <w:adjustRightInd w:val="0"/>
        <w:spacing w:after="0" w:line="240" w:lineRule="auto"/>
        <w:ind w:left="709" w:firstLine="11"/>
        <w:jc w:val="both"/>
        <w:textAlignment w:val="baseline"/>
        <w:outlineLvl w:val="2"/>
        <w:rPr>
          <w:rFonts w:ascii="Times New Roman" w:hAnsi="Times New Roman"/>
          <w:b/>
          <w:bCs/>
          <w:sz w:val="24"/>
          <w:szCs w:val="24"/>
          <w:lang w:eastAsia="ru-RU"/>
        </w:rPr>
      </w:pPr>
      <w:r w:rsidRPr="00190C6B">
        <w:rPr>
          <w:rFonts w:ascii="Times New Roman" w:hAnsi="Times New Roman"/>
          <w:b/>
          <w:bCs/>
          <w:sz w:val="24"/>
          <w:szCs w:val="24"/>
          <w:lang w:eastAsia="ru-RU"/>
        </w:rPr>
        <w:lastRenderedPageBreak/>
        <w:t>Учет недвижимости, временно неиспользуемой в основной деятельности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Недвижимостью, временно неиспользуемой в основной деятельности, признается имущество (часть имущества) (земля или здание, либо часть здания, либо и то и другое), находящееся в собственности Банка (полученное при осуществлении уставной деятельности) и предназначенное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реализация которого в течение одного года с даты классификации в качестве недвижимости, временно неиспользуемой в основной деятельности, не планируется.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К объектам недвижимости, временно неиспользуемой в основной деятельности, относятся: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предназначение которых не определено;</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земельные участки, предоставленные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предназначение которого не определено;</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предоставленное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здание (часть здания), предназначенное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объекты, находящиеся в стадии сооружения (строительства) или реконструкции,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Когда часть объекта недвижимости используется для получения арендной платы (за исключением платежей по договорам финансовой аренды (лизинга) или прироста стоимости имущества, а другая часть –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центральный аппарат и филиалы Банка учитывают указанные части объекта по отдельности (недвижимость, временно неиспользуемая в основной деятельности, и основное средство соответственно) только в случае, если такие части объекта могут быть реализованы независимо друг от друга. Для определения возможности реализации частей объекта недвижимости по отдельности в каждом конкретном случае применяется профессиональное суждение.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не более 5% общей площади объекта предназначено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Объекты принимаются к бухгалтерскому учету в качестве недвижимости, временно неиспользуемой в основной деятельности, при единовременном выполнении следующих условий:</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объект способен приносить Банку экономические выгоды в будущем;</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стоимость объекта может быть надежно определена.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Перевод объекта в состав недвижимости, временно неиспользуемой в основной деятельности, или из состава недвижимости, временно неиспользуемой в основной деятельности, осуществляется только при изменении способа его использования. </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принятии решения о реализации объекта недвижимости, временно неиспользуемой в основной деятельности, осуществляется его перевод в состав внеоборотных запасов.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объектов основных средств, а также внеоборотных запасов в состав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центральный аппарат и филиалы Банка производят переоценку переводимых объектов по текущей (справедливой) стоимости по состоянию на дату перевода объекта.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объекта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в состав объектов основных средств, а также внеоборотных запасов  за первоначальную стоимость данного объекта для целей последующего учета принимается его текущая (справедливая) стоимость по состоянию на дату перевода.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Перевод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xml:space="preserve"> учитываемых по первоначальной стоимости </w:t>
      </w:r>
      <w:r w:rsidRPr="00190C6B">
        <w:rPr>
          <w:rFonts w:ascii="Times New Roman" w:hAnsi="Times New Roman"/>
          <w:sz w:val="24"/>
          <w:szCs w:val="24"/>
          <w:lang w:eastAsia="ru-RU"/>
        </w:rPr>
        <w:t>за вычетом накопленной амортизации и накопленных убытков от обесценения в случаях, установленных п.2.6 Учетной политики Банка</w:t>
      </w:r>
      <w:r w:rsidRPr="00190C6B">
        <w:rPr>
          <w:rFonts w:ascii="Times New Roman" w:eastAsia="MS Mincho" w:hAnsi="Times New Roman"/>
          <w:sz w:val="24"/>
          <w:szCs w:val="24"/>
          <w:lang w:eastAsia="ru-RU"/>
        </w:rPr>
        <w:t>, в состав основных средств, а также внеоборотных запасов осуществляется без изменения балансовой стоимости переводимых объектов.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eastAsia="MS Mincho" w:hAnsi="Times New Roman"/>
          <w:sz w:val="24"/>
          <w:szCs w:val="24"/>
          <w:lang w:eastAsia="ru-RU"/>
        </w:rPr>
        <w:t xml:space="preserve">При осуществлении перевода объектов жилищного фонда, внешнего благоустройства в состав объектов </w:t>
      </w:r>
      <w:r w:rsidRPr="00190C6B">
        <w:rPr>
          <w:rFonts w:ascii="Times New Roman" w:hAnsi="Times New Roman"/>
          <w:sz w:val="24"/>
          <w:szCs w:val="24"/>
          <w:lang w:eastAsia="ru-RU"/>
        </w:rPr>
        <w:t>недвижимости, временно неиспользуемой в основной деятельности</w:t>
      </w:r>
      <w:r w:rsidRPr="00190C6B">
        <w:rPr>
          <w:rFonts w:ascii="Times New Roman" w:eastAsia="MS Mincho" w:hAnsi="Times New Roman"/>
          <w:sz w:val="24"/>
          <w:szCs w:val="24"/>
          <w:lang w:eastAsia="ru-RU"/>
        </w:rPr>
        <w:t>, учитываемых по текущей (справедливой) стоимости, сумма начисленного по ним износа подлежит списанию с внебалансового счета № 91211.</w:t>
      </w:r>
    </w:p>
    <w:p w:rsidR="006340A9" w:rsidRPr="00190C6B" w:rsidRDefault="006340A9" w:rsidP="00190C6B">
      <w:pPr>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 затрат на реконструкцию объектов, переведенных в состав недвижимости, временно неиспользуемой в основной деятельности, осуществляется на балансовом счете № 60705 «Вложения в сооружение (строительство) объектов недвижимости».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r w:rsidRPr="00190C6B">
        <w:rPr>
          <w:rFonts w:ascii="Times New Roman" w:hAnsi="Times New Roman"/>
          <w:sz w:val="24"/>
          <w:szCs w:val="24"/>
          <w:lang w:eastAsia="ru-RU"/>
        </w:rPr>
        <w:t>В случае проведения реконструкции объекта недвижимости, часть которого переведена в  состав недвижимости, временно неиспользуемой в основной деятельности, а другая часть учитывается в составе основных средств, учет затрат на реконструкцию таких объектов осуществляется на балансовом счете № 60701.01 «Капитальные затраты на строительство». По окончании работ накопленные затраты на реконструкцию объекта недвижимости распределяются между его частями пропорционально площади соответствующих частей объекта и относятся на увеличение стоимости основного средства и недвижимости, временно неиспользуемой в основной деятельности.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eastAsia="MS Mincho" w:hAnsi="Times New Roman"/>
          <w:sz w:val="24"/>
          <w:szCs w:val="24"/>
          <w:lang w:eastAsia="ru-RU"/>
        </w:rPr>
      </w:pPr>
    </w:p>
    <w:p w:rsidR="006340A9" w:rsidRPr="00190C6B" w:rsidRDefault="006340A9" w:rsidP="000E1983">
      <w:pPr>
        <w:keepNext/>
        <w:numPr>
          <w:ilvl w:val="2"/>
          <w:numId w:val="17"/>
        </w:numPr>
        <w:tabs>
          <w:tab w:val="clear" w:pos="1440"/>
          <w:tab w:val="num" w:pos="720"/>
        </w:tabs>
        <w:overflowPunct w:val="0"/>
        <w:autoSpaceDE w:val="0"/>
        <w:autoSpaceDN w:val="0"/>
        <w:adjustRightInd w:val="0"/>
        <w:spacing w:after="0" w:line="240" w:lineRule="auto"/>
        <w:ind w:left="504" w:firstLine="205"/>
        <w:jc w:val="both"/>
        <w:textAlignment w:val="baseline"/>
        <w:outlineLvl w:val="2"/>
        <w:rPr>
          <w:rFonts w:ascii="Times New Roman" w:hAnsi="Times New Roman"/>
          <w:b/>
          <w:bCs/>
          <w:lang w:eastAsia="ru-RU"/>
        </w:rPr>
      </w:pPr>
      <w:r w:rsidRPr="00190C6B">
        <w:rPr>
          <w:rFonts w:ascii="Times New Roman" w:hAnsi="Times New Roman"/>
          <w:b/>
          <w:bCs/>
          <w:lang w:eastAsia="ru-RU"/>
        </w:rPr>
        <w:t>Учет нематериальных активов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кредитной организацией при приобретении, создании нематериального актива и обеспечении условий для его использования в запланированных целях.</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Изменение первоначальной стоимости нематериального актива, по которой он принят к бухгалтерскому учету, допускается в случаях переоценки и (или) обесценения нематериального актива.</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Переоценка нематериальных активов производится путем пересчета их остаточной стоимости.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Нематериальные активы проверяются на обесценение в соответствии с законодательством Российской Федерации и иными нормативными правовыми актами.</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Балансовая стоимость объекта после переоценки и сумма начисленной амортизации определяются с применением коэффициента пересчета, рассчитываемого как частное от деления текущей рыночной стоимости нематериального актива на его остаточную стоимость.</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01.01.2009 в составе нематериальных активов учитывается деловая репутация, возникшая в связи с приобретением организации как имущественного комплекса (в целом или его части).</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имущественного комплекса (в целом или его части), и суммой всех активов (их соответствующей части) за вычетом суммы всех обязательств (их соответствующей части) по бухгалтерскому балансу на дату ее покупки (приобретения).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Активы и обязательства имущественного комплекса (в целом или его части)  отражаются в бухгалтерском балансе на дату его покупки (приобретения) по остаточной стоимости либо по текущей рыночной стоимости, либо по иной стоимости, определенной в соответствии с договором о покупке (приобретении) имущественного комплекса.</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 на балансовом счете N 60905 "Деловая репутация".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Приобретенная положительная деловая репутация может проверяться на обесценение в соответствии с законодательством Российской Федерации и иным нормативными правовыми актами. При наличии признаков обесценения определяется сумма убытков от обесценения, которая отражается бухгалтерской записью по дебету балансового счета по учету расходов в корреспонденции с балансовым счетом N 60905 "Деловая репутация".</w:t>
      </w:r>
    </w:p>
    <w:p w:rsidR="006340A9" w:rsidRPr="00190C6B" w:rsidRDefault="006340A9" w:rsidP="00190C6B">
      <w:pPr>
        <w:spacing w:before="120" w:after="0" w:line="240" w:lineRule="auto"/>
        <w:ind w:firstLine="539"/>
        <w:jc w:val="both"/>
        <w:rPr>
          <w:rFonts w:ascii="Times New Roman" w:hAnsi="Times New Roman"/>
          <w:sz w:val="24"/>
          <w:szCs w:val="24"/>
          <w:lang w:eastAsia="ru-RU"/>
        </w:rPr>
      </w:pPr>
      <w:r w:rsidRPr="00190C6B">
        <w:rPr>
          <w:rFonts w:ascii="Times New Roman" w:hAnsi="Times New Roman"/>
          <w:sz w:val="24"/>
          <w:szCs w:val="24"/>
          <w:lang w:eastAsia="ru-RU"/>
        </w:rPr>
        <w:t>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
    <w:p w:rsidR="006340A9" w:rsidRPr="00190C6B" w:rsidRDefault="006340A9" w:rsidP="00190C6B">
      <w:pPr>
        <w:overflowPunct w:val="0"/>
        <w:autoSpaceDE w:val="0"/>
        <w:autoSpaceDN w:val="0"/>
        <w:adjustRightInd w:val="0"/>
        <w:spacing w:before="120" w:after="0" w:line="240" w:lineRule="auto"/>
        <w:ind w:firstLine="567"/>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Отрицательная деловая репутация в полной сумме относится на доходы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2"/>
          <w:numId w:val="17"/>
        </w:numPr>
        <w:tabs>
          <w:tab w:val="clear" w:pos="1440"/>
          <w:tab w:val="num" w:pos="-1701"/>
          <w:tab w:val="num" w:pos="720"/>
        </w:tabs>
        <w:overflowPunct w:val="0"/>
        <w:autoSpaceDE w:val="0"/>
        <w:autoSpaceDN w:val="0"/>
        <w:adjustRightInd w:val="0"/>
        <w:spacing w:after="0" w:line="240" w:lineRule="auto"/>
        <w:ind w:left="504" w:firstLine="63"/>
        <w:jc w:val="both"/>
        <w:textAlignment w:val="baseline"/>
        <w:outlineLvl w:val="2"/>
        <w:rPr>
          <w:rFonts w:ascii="Times New Roman" w:hAnsi="Times New Roman"/>
          <w:b/>
          <w:bCs/>
          <w:lang w:eastAsia="ru-RU"/>
        </w:rPr>
      </w:pPr>
      <w:r w:rsidRPr="00190C6B">
        <w:rPr>
          <w:rFonts w:ascii="Times New Roman" w:hAnsi="Times New Roman"/>
          <w:b/>
          <w:bCs/>
          <w:lang w:eastAsia="ru-RU"/>
        </w:rPr>
        <w:t>Порядок отнесения на расходы стоимости материальных запасов</w:t>
      </w:r>
    </w:p>
    <w:p w:rsidR="006340A9" w:rsidRPr="00190C6B" w:rsidRDefault="006340A9" w:rsidP="00190C6B">
      <w:pPr>
        <w:keepNext/>
        <w:overflowPunct w:val="0"/>
        <w:autoSpaceDE w:val="0"/>
        <w:autoSpaceDN w:val="0"/>
        <w:adjustRightInd w:val="0"/>
        <w:spacing w:before="240" w:after="0" w:line="240" w:lineRule="auto"/>
        <w:ind w:firstLine="539"/>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Предметы стоимостью от 10000 до 20000 рублей (принятые к учету до 01.01.2011 года), предметы стоимостью от 20000 до 40000 рублей (принятые к учету после 01.01.2011 года) учитываются в составе материальных запасов и списываются следующим порядком:</w:t>
      </w:r>
    </w:p>
    <w:p w:rsidR="006340A9" w:rsidRPr="00190C6B" w:rsidRDefault="006340A9" w:rsidP="00190C6B">
      <w:pPr>
        <w:widowControl w:val="0"/>
        <w:tabs>
          <w:tab w:val="left" w:pos="1440"/>
          <w:tab w:val="left" w:pos="1740"/>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предметы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(за исключением нагрудных знаков, кокард, перчаток, рукавиц, галстуков, ремней), парадная спортивная форма, средства связи, электрифицированный инструмент, бытовая техника) списываются на расходы при их </w:t>
      </w:r>
      <w:r w:rsidRPr="00190C6B">
        <w:rPr>
          <w:rFonts w:ascii="Times New Roman" w:hAnsi="Times New Roman"/>
          <w:sz w:val="24"/>
          <w:szCs w:val="24"/>
          <w:lang w:eastAsia="ru-RU"/>
        </w:rPr>
        <w:lastRenderedPageBreak/>
        <w:t>выбытии на основании соответствующим образом утвержденного отчета ответственного лица;</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остальные материальные запасы, а также материалы, однократно используемые (потребляемые) для осуществления банковской деятельности, хозяйственных нужд, в процессе управления, технических целей: расходные материалы для автотранспортных средств, оборудования, вычислительной техники, для обслуживания оружия; упаковочные материалы; бланки; визитные карточки; бейджи; канцелярские товары; информационные стикеры; материалы для использования в типографии, для брошюрования документов, для ухода за растениями; продукция рекламного характера (печатная, записанная на магнитных носителях) списываются на расходы при их передаче ответственным лицом в эксплуатацию. Материалы, использованные для проведения рекламных мероприятий (рекламных кампаний, для участия в выставках и ярмарках), списываются на расходы на основании соответствующим образом утвержденного отчета ответственного лица.</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Материальные запасы, используемые для проведения ремонта основных средств и материальных запасов, а также использованные для проведения модернизации основных средств относятся на расходы/на увеличение стоимости основных средств на основании соответствующим образом утвержденного отчета ответственного лица о проведении работ.</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Имущество, приобретаемое с целью оказания благотворительности, независимо от стоимости, учитывается в составе материальных запасов на балансовом счете 61008.</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bCs/>
          <w:sz w:val="24"/>
          <w:szCs w:val="24"/>
          <w:lang w:eastAsia="ru-RU"/>
        </w:rPr>
        <w:t xml:space="preserve">Стоимость брошюр и справочников (в т.ч. учебно-методические пособия, словари, классификаторы, инструкции, а также их электронные версии, учебные фильмы) списываются на расходы при их передаче в эксплуатацию. Стоимость книг, принятых к учету до 01.01.2014, списывается на расходы при их выбытии на основании соответствующим образом утвержденного отчета ответственного лица. С 01.01.2014 </w:t>
      </w:r>
      <w:r w:rsidRPr="00190C6B">
        <w:rPr>
          <w:rFonts w:ascii="Times New Roman" w:hAnsi="Times New Roman"/>
          <w:sz w:val="24"/>
          <w:szCs w:val="24"/>
          <w:lang w:eastAsia="ru-RU"/>
        </w:rPr>
        <w:t>стоимость книг, приобретенных с целью использования в текущей деятельности, списывается на расходы при их передаче ответственным лицом в эксплуатацию. Стоимость книг, приобретенных с целью формирования и пополнения библиотечных фондов, списывается на расходы при их выбытии на основании соответствующим образом утвержденного отчета ответственного лица.</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Документально-публицистические фильмы о деятельности Банка его филиалов учитываются на балансовом счете 61010 «Издания» и списываются на расходы при их передаче ответственным лицом в эксплуатацию.</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lang w:eastAsia="ru-RU"/>
        </w:rPr>
      </w:pPr>
      <w:r w:rsidRPr="00190C6B">
        <w:rPr>
          <w:rFonts w:ascii="Times New Roman" w:hAnsi="Times New Roman"/>
          <w:sz w:val="24"/>
          <w:szCs w:val="24"/>
          <w:lang w:eastAsia="ru-RU"/>
        </w:rPr>
        <w:t>Форменная одежда, приобретаемая для операционно-кассовых работников, учитывается в составе материальных запасов независимо от стоимости.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2"/>
          <w:numId w:val="17"/>
        </w:numPr>
        <w:tabs>
          <w:tab w:val="clear" w:pos="1440"/>
          <w:tab w:val="num" w:pos="720"/>
        </w:tabs>
        <w:overflowPunct w:val="0"/>
        <w:autoSpaceDE w:val="0"/>
        <w:autoSpaceDN w:val="0"/>
        <w:adjustRightInd w:val="0"/>
        <w:spacing w:after="0" w:line="240" w:lineRule="auto"/>
        <w:ind w:left="504" w:firstLine="205"/>
        <w:jc w:val="both"/>
        <w:textAlignment w:val="baseline"/>
        <w:outlineLvl w:val="2"/>
        <w:rPr>
          <w:rFonts w:ascii="Times New Roman" w:hAnsi="Times New Roman"/>
          <w:b/>
          <w:bCs/>
          <w:lang w:eastAsia="ru-RU"/>
        </w:rPr>
      </w:pPr>
      <w:r w:rsidRPr="00190C6B">
        <w:rPr>
          <w:rFonts w:ascii="Times New Roman" w:hAnsi="Times New Roman"/>
          <w:b/>
          <w:bCs/>
          <w:lang w:eastAsia="ru-RU"/>
        </w:rPr>
        <w:t>Способы начисления амортизации</w:t>
      </w:r>
    </w:p>
    <w:p w:rsidR="006340A9" w:rsidRPr="00190C6B" w:rsidRDefault="006340A9" w:rsidP="00190C6B">
      <w:pPr>
        <w:keepNext/>
        <w:overflowPunct w:val="0"/>
        <w:autoSpaceDE w:val="0"/>
        <w:autoSpaceDN w:val="0"/>
        <w:adjustRightInd w:val="0"/>
        <w:spacing w:before="120" w:after="0" w:line="240" w:lineRule="auto"/>
        <w:ind w:firstLine="720"/>
        <w:jc w:val="both"/>
        <w:textAlignment w:val="baseline"/>
        <w:outlineLvl w:val="2"/>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производят ежемесячное начисление амортизации по объектам основных средств, по нематериальным активам, в том числе по деловой репутации:</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а) принятым к бухгалтерскому учету до 1 января 2000 года - по стандартным нормам, в соответствии с постановлением Совета Министров СССР от 22.10.1990г. №1072;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б) принятым к бухгалтерскому учету после 1 января 2000 года - линейным способом в течение всего срока их полезного использования;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принятым к бухгалтерскому учету после 1 января 2003 года, нормы амортизации исчисляются исходя из сроков полезного использования, установленных Постановлением Правительства Российской Федерации от 01.01.2002 № 1 «О классификации основных </w:t>
      </w:r>
      <w:r w:rsidRPr="00190C6B">
        <w:rPr>
          <w:rFonts w:ascii="Times New Roman" w:hAnsi="Times New Roman"/>
          <w:sz w:val="24"/>
          <w:szCs w:val="24"/>
          <w:lang w:eastAsia="ru-RU"/>
        </w:rPr>
        <w:lastRenderedPageBreak/>
        <w:t xml:space="preserve">средств, включаемых в амортизационные группы» с учетом положений «Учетной политики для целей налогообложения ОАО «Сбербанк России»» в части определения сроков полезного использования амортизируемого имущества.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объектам, принятым к бухгалтерскому учету до 01.01.2000 года, начисление амортизации в период до 01.01.2007 года осуществлялось до предельного размера, равного балансовой стоимости объекта (предмета) за минусом остатка фонда переоценки этого предмета основных средств. Начиная с 01.01.2007 года по объектам, принятым к бухгалтерскому учету до 01.01.2000 года, возобновляется начисление амортизации до балансовой стоимости объекта (предмета) по нормам, действовавшим на дату принятия объекта (предмета) к учету. По объектам, принятым к бухгалтерскому учету после 01.01.2000 года, предельная сумма начисленной амортизации должна быть равна балансовой стоимости объекта, при этом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Ежемесячное начисление амортизации по нематериальным активам, принятым к учету до 01.01.2003 года, производится по нормам, рассчитанным исходя из первоначальной стоимости и срока полезного использования соответствующего предмета нематериальных активов.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амортизации устанавливаются в расчете на десять лет.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Ежемесячное начисление амортизации по нематериальным активам, принятым к учету после 01.01.2003 года до 01.01.2008 года, производится линейным способом в течение всего срока их полезного использования, при этом годовая сумма начисления амортизационных отчислений определяется исходя из первоначальной стоимости нематериальных активов и нормы амортизации, исчисленной исходя из срока полезного использования этого объекта.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принятым к учету после 01.01.2008 года, ежемесячная сумма амортизации рассчитывается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w:t>
      </w:r>
    </w:p>
    <w:p w:rsidR="006340A9" w:rsidRPr="00190C6B" w:rsidRDefault="006340A9" w:rsidP="00190C6B">
      <w:pPr>
        <w:widowControl w:val="0"/>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Срок полезного использования нематериальных активов, принятых к учету после 01.01.2009 года, определяется исходя из  ожидаемого срока использования актива, в течение которого предполагается получать экономические выгоды. По нематериальным активам, принятым к учету после 01.01.2009 года, по которым невозможно надежно определить срок полезного использования, амортизация не начисляется. </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Приобретенная деловая репутация амортизируется линейным способом в течение двадцати лет. Амортизационные отчисления по положительной деловой репутации определяются исходя из стоимости, установленной в соответствии с Положением Банка России </w:t>
      </w:r>
      <w:r w:rsidRPr="00190C6B">
        <w:rPr>
          <w:rFonts w:ascii="Times New Roman" w:hAnsi="Times New Roman"/>
          <w:bCs/>
          <w:sz w:val="24"/>
          <w:szCs w:val="24"/>
          <w:lang w:eastAsia="ru-RU"/>
        </w:rPr>
        <w:t>№385-П</w:t>
      </w:r>
      <w:r w:rsidRPr="00190C6B">
        <w:rPr>
          <w:rFonts w:ascii="Times New Roman" w:hAnsi="Times New Roman"/>
          <w:sz w:val="24"/>
          <w:szCs w:val="24"/>
          <w:lang w:eastAsia="ru-RU"/>
        </w:rPr>
        <w:t>.</w:t>
      </w:r>
    </w:p>
    <w:p w:rsidR="006340A9" w:rsidRPr="00190C6B" w:rsidRDefault="006340A9" w:rsidP="00190C6B">
      <w:pPr>
        <w:widowControl w:val="0"/>
        <w:overflowPunct w:val="0"/>
        <w:autoSpaceDE w:val="0"/>
        <w:autoSpaceDN w:val="0"/>
        <w:adjustRightInd w:val="0"/>
        <w:spacing w:before="120" w:after="0" w:line="240" w:lineRule="auto"/>
        <w:ind w:firstLine="720"/>
        <w:jc w:val="both"/>
        <w:textAlignment w:val="baseline"/>
        <w:rPr>
          <w:rFonts w:ascii="Times New Roman" w:hAnsi="Times New Roman"/>
          <w:sz w:val="24"/>
          <w:szCs w:val="24"/>
          <w:lang w:eastAsia="ru-RU"/>
        </w:rPr>
      </w:pPr>
      <w:r w:rsidRPr="00190C6B">
        <w:rPr>
          <w:rFonts w:ascii="Times New Roman" w:eastAsia="MS Mincho" w:hAnsi="Times New Roman"/>
          <w:sz w:val="24"/>
          <w:szCs w:val="24"/>
          <w:lang w:eastAsia="ru-RU"/>
        </w:rPr>
        <w:t xml:space="preserve">С 01.01.2012 по объектам </w:t>
      </w:r>
      <w:r w:rsidRPr="00190C6B">
        <w:rPr>
          <w:rFonts w:ascii="Times New Roman" w:hAnsi="Times New Roman"/>
          <w:sz w:val="24"/>
          <w:szCs w:val="24"/>
          <w:lang w:eastAsia="ru-RU"/>
        </w:rPr>
        <w:t xml:space="preserve">недвижимости, временно неиспользуемой в основной деятельности, учитываемым по первоначальной стоимости за вычетом накопленной амортизации и накопленных убытков от обесценения, производится ежемесячное начисление амортизации по нормам, исчисляемым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ОАО </w:t>
      </w:r>
      <w:r w:rsidRPr="00190C6B">
        <w:rPr>
          <w:rFonts w:ascii="Times New Roman" w:hAnsi="Times New Roman"/>
          <w:sz w:val="24"/>
          <w:szCs w:val="24"/>
          <w:lang w:eastAsia="ru-RU"/>
        </w:rPr>
        <w:lastRenderedPageBreak/>
        <w:t>«Сбербанк России» в части определения сроков полезного использования амортизируемого имущества.</w:t>
      </w:r>
    </w:p>
    <w:p w:rsidR="006340A9" w:rsidRPr="00190C6B" w:rsidRDefault="006340A9" w:rsidP="00190C6B">
      <w:pPr>
        <w:widowControl w:val="0"/>
        <w:overflowPunct w:val="0"/>
        <w:autoSpaceDE w:val="0"/>
        <w:autoSpaceDN w:val="0"/>
        <w:adjustRightInd w:val="0"/>
        <w:spacing w:after="0" w:line="240" w:lineRule="auto"/>
        <w:ind w:right="-1" w:firstLine="720"/>
        <w:jc w:val="both"/>
        <w:textAlignment w:val="baseline"/>
        <w:rPr>
          <w:rFonts w:ascii="Times New Roman" w:hAnsi="Times New Roman"/>
          <w:sz w:val="24"/>
          <w:szCs w:val="24"/>
          <w:lang w:eastAsia="ru-RU"/>
        </w:rPr>
      </w:pPr>
    </w:p>
    <w:p w:rsidR="006340A9" w:rsidRPr="00190C6B" w:rsidRDefault="006340A9" w:rsidP="000E1983">
      <w:pPr>
        <w:keepNext/>
        <w:numPr>
          <w:ilvl w:val="2"/>
          <w:numId w:val="17"/>
        </w:numPr>
        <w:tabs>
          <w:tab w:val="clear" w:pos="1440"/>
          <w:tab w:val="num" w:pos="-993"/>
          <w:tab w:val="num" w:pos="720"/>
        </w:tabs>
        <w:overflowPunct w:val="0"/>
        <w:autoSpaceDE w:val="0"/>
        <w:autoSpaceDN w:val="0"/>
        <w:adjustRightInd w:val="0"/>
        <w:spacing w:after="0" w:line="240" w:lineRule="auto"/>
        <w:ind w:left="504" w:firstLine="205"/>
        <w:jc w:val="both"/>
        <w:textAlignment w:val="baseline"/>
        <w:outlineLvl w:val="2"/>
        <w:rPr>
          <w:rFonts w:ascii="Times New Roman" w:hAnsi="Times New Roman"/>
          <w:b/>
          <w:bCs/>
          <w:lang w:eastAsia="ru-RU"/>
        </w:rPr>
      </w:pPr>
      <w:r w:rsidRPr="00190C6B">
        <w:rPr>
          <w:rFonts w:ascii="Times New Roman" w:hAnsi="Times New Roman"/>
          <w:b/>
          <w:bCs/>
          <w:lang w:eastAsia="ru-RU"/>
        </w:rPr>
        <w:t>Учет неисключительных прав</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более одного года, следует учитывать в составе расходов будущих периодов на балансовом счете 61403 с последующим отнесением на расходы Банка в равномерном порядке в течение срока их использования (действия), определенного договором (сопроводительными документами), применительно к порядку начисления амортизации.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менее одного года (1 год включительно), относятся единовременно на расходы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Начиная с 1 января 2009 года платежи за предоставленное право использования результатов интеллектуальной деятельности или средств индивидуализации: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производимые в виде периодических платежей, исчисляемые и уплачиваемые в порядке и сроки, установленные договором, относятся на  расходы Банка единовременно;</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производимые в виде фиксированного разового платежа, отражаются в бухгалтерском учете как расходы будущих периодов и подлежат списанию на расходы в течение срока действия договора.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Стоимость неисключительных прав пользования, приобретенных на срок действия авторского права, либо без определения конкретного срока действия списывается на расходы равномерно в течение срока использования. Срок полезного использования устанавливается Банком  самостоятельно с учетом принципа равномерности признания доходов и расходов.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Отражение в бухгалтерском учете операций, связанных с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0E1983">
      <w:pPr>
        <w:keepNext/>
        <w:numPr>
          <w:ilvl w:val="1"/>
          <w:numId w:val="17"/>
        </w:numPr>
        <w:tabs>
          <w:tab w:val="clear" w:pos="792"/>
          <w:tab w:val="num" w:pos="-18003"/>
        </w:tabs>
        <w:overflowPunct w:val="0"/>
        <w:autoSpaceDE w:val="0"/>
        <w:autoSpaceDN w:val="0"/>
        <w:adjustRightInd w:val="0"/>
        <w:spacing w:before="240" w:after="0" w:line="240" w:lineRule="auto"/>
        <w:ind w:left="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операций с иностранной валютой, драгоценными металлами, монетами, содержащими драгметаллы</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0E1983">
      <w:pPr>
        <w:numPr>
          <w:ilvl w:val="2"/>
          <w:numId w:val="17"/>
        </w:numPr>
        <w:tabs>
          <w:tab w:val="clear" w:pos="1440"/>
          <w:tab w:val="num" w:pos="720"/>
        </w:tabs>
        <w:overflowPunct w:val="0"/>
        <w:autoSpaceDE w:val="0"/>
        <w:autoSpaceDN w:val="0"/>
        <w:adjustRightInd w:val="0"/>
        <w:spacing w:after="0" w:line="240" w:lineRule="auto"/>
        <w:ind w:left="0" w:firstLine="540"/>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в иностранной валюте ведется на тех же счетах Рабочего плана счетов, на которых учитываются операции в рублях, с открытием отдельных лицевых счетов в соответствующих валютах.</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номер лицевого счета, открываемого для учета операций в иностранной валюте, включается трехзначный код соответствующей иностранной валюты в соответствии с Общероссийским классификатором валют.</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Счета аналитического учета могут вестись только в иностранной валюте либо в иностранной валюте и в рублях. </w:t>
      </w:r>
    </w:p>
    <w:p w:rsidR="006340A9" w:rsidRPr="00190C6B" w:rsidRDefault="006340A9" w:rsidP="00190C6B">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Наличная иностранная валюта и чеки, номинальная стоимость которых выражена в иностранной валюте, в аналитическом учете отражаются в двойном выражении: в иностранной валюте по ее номиналу и в рублях по официальному курсу.</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Синтетический учет ведется только в рублях.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Пересчет данных аналитического учета в иностранной валюте в рубли (переоценка средств в иностранной валюте) осуществляется путем умножения суммы иностранной валюты на установленный Банком России официальный курс иностранной валюты по отношению к рублю.</w:t>
      </w:r>
    </w:p>
    <w:p w:rsidR="006340A9" w:rsidRPr="00190C6B" w:rsidRDefault="006340A9" w:rsidP="00190C6B">
      <w:pPr>
        <w:autoSpaceDE w:val="0"/>
        <w:autoSpaceDN w:val="0"/>
        <w:adjustRightInd w:val="0"/>
        <w:spacing w:before="120" w:after="0" w:line="240" w:lineRule="auto"/>
        <w:ind w:firstLine="539"/>
        <w:jc w:val="both"/>
        <w:rPr>
          <w:rFonts w:ascii="Times New Roman" w:hAnsi="Times New Roman"/>
          <w:sz w:val="24"/>
          <w:szCs w:val="24"/>
          <w:lang w:eastAsia="ru-RU"/>
        </w:rPr>
      </w:pPr>
      <w:r w:rsidRPr="00190C6B">
        <w:rPr>
          <w:rFonts w:ascii="Times New Roman CYR" w:hAnsi="Times New Roman CYR" w:cs="Times New Roman CYR"/>
          <w:sz w:val="24"/>
          <w:szCs w:val="24"/>
          <w:lang w:eastAsia="ru-RU"/>
        </w:rPr>
        <w:t>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Переоценка осуществляется и отражается в бухгалтерском учете отдельно по каждому коду иностранной валюты. Результат переоценки определяется по каждому коду валюты на основании изменения рублевого эквивалента</w:t>
      </w:r>
      <w:r w:rsidRPr="00190C6B">
        <w:rPr>
          <w:rFonts w:ascii="Times New Roman" w:hAnsi="Times New Roman"/>
          <w:sz w:val="24"/>
          <w:szCs w:val="24"/>
          <w:lang w:eastAsia="ru-RU"/>
        </w:rPr>
        <w:t xml:space="preserve"> входящих остатков в соответствующей иностранной валюте на начало дня. </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Ежедневный баланс на 1 января составляется исходя из официальных курсов, действующих на 31 декабря.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При ведении счетов только в иностранной валюте итог остатков по всем лицевым счетам в иностранных валютах соответствующего балансового счета второго порядка должен отражаться в регистрах бухгалтерского учета</w:t>
      </w:r>
      <w:r w:rsidRPr="00190C6B">
        <w:rPr>
          <w:rFonts w:ascii="Times New Roman" w:hAnsi="Times New Roman"/>
          <w:sz w:val="28"/>
          <w:szCs w:val="28"/>
          <w:lang w:eastAsia="ru-RU"/>
        </w:rPr>
        <w:t xml:space="preserve"> </w:t>
      </w:r>
      <w:r w:rsidRPr="00190C6B">
        <w:rPr>
          <w:rFonts w:ascii="Times New Roman" w:hAnsi="Times New Roman"/>
          <w:sz w:val="24"/>
          <w:szCs w:val="24"/>
          <w:lang w:eastAsia="ru-RU"/>
        </w:rPr>
        <w:t>и в типовых формах аналитического и синтетического учета</w:t>
      </w:r>
      <w:r w:rsidRPr="00190C6B">
        <w:rPr>
          <w:rFonts w:ascii="Times New Roman CYR" w:hAnsi="Times New Roman CYR" w:cs="Times New Roman CYR"/>
          <w:sz w:val="24"/>
          <w:szCs w:val="24"/>
          <w:lang w:eastAsia="ru-RU"/>
        </w:rPr>
        <w:t xml:space="preserve"> в рублях по официальному курсу. Эти данные используются для сверки аналитического учета с синтетическим.</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Учет операций физических лиц с наличной валютой основывается на Инструкции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 и осуществляется в соответствии с отдельными нормативными документами Банка России и Банка.</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Учет безналичных операций покупки – продажи иностранной валюты, конверсионных операций, </w:t>
      </w:r>
      <w:r w:rsidRPr="00190C6B">
        <w:rPr>
          <w:rFonts w:ascii="Times New Roman" w:hAnsi="Times New Roman"/>
          <w:sz w:val="24"/>
          <w:szCs w:val="24"/>
          <w:lang w:eastAsia="ru-RU"/>
        </w:rPr>
        <w:t xml:space="preserve">прочих договоров (сделок) купли-продажи финансовых активов, по которым расчеты и поставка осуществляются не ранее следующего дня, после дня заключения договора (сделки), </w:t>
      </w:r>
      <w:r w:rsidRPr="00190C6B">
        <w:rPr>
          <w:rFonts w:ascii="Times New Roman CYR" w:hAnsi="Times New Roman CYR" w:cs="Times New Roman CYR"/>
          <w:sz w:val="24"/>
          <w:szCs w:val="24"/>
          <w:lang w:eastAsia="ru-RU"/>
        </w:rPr>
        <w:t>определен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3.11.4.Учет операций с драгоценными металлами основан на нормативных документах Банка России: Указание от 01.07.2009 № 2255-У «О правилах, учета, хранения, приема и выдачи слитков драгоценных металлов в кредитных организациях на территории Российской Федерации», Инструкция Банка России от 06.12.1996 № 52 «О порядке ведения бухгалтерского учета операций с драгоценными металлами в кредитных организациях», Положении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и определяется отдельными внутренними нормативными документами Банка. Также отдельными внутренними нормативными документами Банка определяется учет операций с монетами, содержащими драгоценные металлы.</w:t>
      </w:r>
    </w:p>
    <w:p w:rsidR="006340A9" w:rsidRPr="00190C6B" w:rsidRDefault="006340A9" w:rsidP="00190C6B">
      <w:pPr>
        <w:overflowPunct w:val="0"/>
        <w:autoSpaceDE w:val="0"/>
        <w:autoSpaceDN w:val="0"/>
        <w:adjustRightInd w:val="0"/>
        <w:spacing w:before="120" w:after="0" w:line="240" w:lineRule="auto"/>
        <w:ind w:firstLine="539"/>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3.11.5.В номер лицевого счета, открываемого для учета операций в драгоценных металлах, включается трехзначный код соответствующего драгоценного металла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Счета аналитического учета по операциям с драгоценными металлами могут вестись только в учетных единицах чистой (для золота) или лигатурной (для серебра, платины и палладия) массы металла (учетная единица массы) либо в учетных единицах массы и в рублях. Синтетический учет ведется только в рублях.</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При ведении счетов только в учетных единицах массы итог остатков по всем лицевым счетам в драгоценных металлах соответствующего балансового счета второго порядка должен отражаться в регистрах бухгалтерского учета </w:t>
      </w:r>
      <w:r w:rsidRPr="00190C6B">
        <w:rPr>
          <w:rFonts w:ascii="Times New Roman" w:hAnsi="Times New Roman"/>
          <w:sz w:val="24"/>
          <w:szCs w:val="24"/>
          <w:lang w:eastAsia="ru-RU"/>
        </w:rPr>
        <w:t xml:space="preserve">и в типовых формах аналитического и синтетического учета </w:t>
      </w:r>
      <w:r w:rsidRPr="00190C6B">
        <w:rPr>
          <w:rFonts w:ascii="Times New Roman CYR" w:hAnsi="Times New Roman CYR" w:cs="Times New Roman CYR"/>
          <w:sz w:val="24"/>
          <w:szCs w:val="24"/>
          <w:lang w:eastAsia="ru-RU"/>
        </w:rPr>
        <w:t>в рублях по действующим учетным ценам Банка России на драгоценные металлы (учетная цена на драгоценные металлы). Эти данные должны использоваться для сверки аналитического учета с синтетическим.</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Активы и обязательства в драгоценных металлах (за исключением драгоценных металлов в виде монет и памятных медалей), а также остатки по внебалансовым счетам, отражаются в балансе кредитной организации исходя из учетных цен на аффинированные драгоценные металлы (золото, серебро, платину, палладий).</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Переоценка драгоценных металлов осуществляется путем умножения количества драгоценного металла, числящегося в аналитическом учете на лицевых счетах с соответствующим кодом, на учетную цену данного драгоценного металла.</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Переоценка драгоценных металлов осуществляется в начале операционного дня до отражения операций по счету (счетам). Переоценке подлежит входящий остаток на начало дня.</w:t>
      </w:r>
    </w:p>
    <w:p w:rsidR="006340A9" w:rsidRPr="00190C6B" w:rsidRDefault="006340A9" w:rsidP="00190C6B">
      <w:pPr>
        <w:autoSpaceDE w:val="0"/>
        <w:autoSpaceDN w:val="0"/>
        <w:adjustRightInd w:val="0"/>
        <w:spacing w:before="120" w:after="0" w:line="240" w:lineRule="auto"/>
        <w:ind w:firstLine="53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Ежедневный баланс на 1 января составляется исходя из учетных цен на соответствующий аффинированный драгоценный металл, действующих на 31 декабря.</w:t>
      </w:r>
    </w:p>
    <w:p w:rsidR="006340A9" w:rsidRPr="00190C6B" w:rsidRDefault="006340A9" w:rsidP="000E1983">
      <w:pPr>
        <w:keepNext/>
        <w:numPr>
          <w:ilvl w:val="1"/>
          <w:numId w:val="17"/>
        </w:numPr>
        <w:tabs>
          <w:tab w:val="clear" w:pos="792"/>
          <w:tab w:val="num" w:pos="-5812"/>
        </w:tabs>
        <w:overflowPunct w:val="0"/>
        <w:autoSpaceDE w:val="0"/>
        <w:autoSpaceDN w:val="0"/>
        <w:adjustRightInd w:val="0"/>
        <w:spacing w:before="240" w:after="0" w:line="240" w:lineRule="auto"/>
        <w:ind w:left="426"/>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 xml:space="preserve">Особенности учета ПФИ и договоров, на которые распространяется Положение Банка России № 372-П </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504"/>
        <w:jc w:val="both"/>
        <w:textAlignment w:val="baseline"/>
        <w:rPr>
          <w:rFonts w:ascii="Times New Roman" w:hAnsi="Times New Roman"/>
          <w:b/>
          <w:sz w:val="24"/>
          <w:szCs w:val="24"/>
          <w:lang w:eastAsia="ru-RU"/>
        </w:rPr>
      </w:pPr>
      <w:r w:rsidRPr="00190C6B">
        <w:rPr>
          <w:rFonts w:ascii="Times New Roman" w:hAnsi="Times New Roman"/>
          <w:b/>
          <w:sz w:val="24"/>
          <w:szCs w:val="24"/>
          <w:lang w:eastAsia="ru-RU"/>
        </w:rPr>
        <w:t>Понятие ПФИ</w:t>
      </w:r>
    </w:p>
    <w:p w:rsidR="006340A9" w:rsidRPr="00190C6B" w:rsidRDefault="006340A9" w:rsidP="00190C6B">
      <w:pPr>
        <w:spacing w:before="120"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ПФИ, в соответствии с нормативными документами надзорных и регулирующих органов - договор, за исключением договора РЕПО, предусматривающий одну или несколько из следующих обязанностей:</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Банка России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w:t>
      </w:r>
    </w:p>
    <w:p w:rsidR="006340A9" w:rsidRPr="00190C6B" w:rsidRDefault="006340A9" w:rsidP="00190C6B">
      <w:pPr>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lastRenderedPageBreak/>
        <w:t xml:space="preserve">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 </w:t>
      </w:r>
    </w:p>
    <w:p w:rsidR="006340A9" w:rsidRPr="00190C6B" w:rsidRDefault="006340A9" w:rsidP="00190C6B">
      <w:pPr>
        <w:spacing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 При этом поставочные договоры, базисным активом которых являются ценные бумаги, валюта или товары, заключаемые на внебиржевом рынке, являются ПФИ, если это согласовано сторонами договора в Соглашении или при заключении сделки и указано в Соглашении и/или документации по сделке. В ином случае такие договоры не являются ПФИ и не учитываются как ПФИ, а признаются сделками купли-продажи соответствующего актива с отсрочкой исполнения;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 xml:space="preserve">   а также договоры, которые признаются ПФИ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либо в соответствии со спецификацией организатора торговли или договором с брокером. Договоры, заключаемые в рамках ISDA, являются ПФИ.</w:t>
      </w:r>
    </w:p>
    <w:p w:rsidR="006340A9" w:rsidRPr="00190C6B" w:rsidRDefault="006340A9" w:rsidP="00190C6B">
      <w:pPr>
        <w:spacing w:after="0" w:line="240" w:lineRule="auto"/>
        <w:ind w:firstLine="709"/>
        <w:jc w:val="both"/>
        <w:rPr>
          <w:rFonts w:ascii="Times New Roman" w:hAnsi="Times New Roman"/>
          <w:sz w:val="24"/>
          <w:szCs w:val="24"/>
          <w:lang w:eastAsia="ru-RU"/>
        </w:rPr>
      </w:pPr>
    </w:p>
    <w:p w:rsidR="006340A9" w:rsidRPr="00190C6B" w:rsidRDefault="006340A9" w:rsidP="00190C6B">
      <w:pPr>
        <w:spacing w:after="0" w:line="240" w:lineRule="auto"/>
        <w:ind w:firstLine="708"/>
        <w:jc w:val="both"/>
        <w:rPr>
          <w:rFonts w:ascii="Times New Roman" w:hAnsi="Times New Roman"/>
          <w:b/>
          <w:sz w:val="24"/>
          <w:szCs w:val="24"/>
          <w:lang w:eastAsia="ru-RU"/>
        </w:rPr>
      </w:pPr>
      <w:r w:rsidRPr="00190C6B">
        <w:rPr>
          <w:rFonts w:ascii="Times New Roman" w:hAnsi="Times New Roman"/>
          <w:b/>
          <w:sz w:val="24"/>
          <w:szCs w:val="24"/>
          <w:lang w:eastAsia="ru-RU"/>
        </w:rPr>
        <w:t>3.12.2. Договорами, на которые распространяется Положение Банка России N 372-П, являются:</w:t>
      </w:r>
    </w:p>
    <w:p w:rsidR="006340A9" w:rsidRPr="00190C6B" w:rsidRDefault="006340A9" w:rsidP="00190C6B">
      <w:pPr>
        <w:spacing w:after="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договоры купли-продажи иностранной валюты, драгоценных металлов, ценных бумаг, не являющиеся производными финансовыми инструментами, предусматривающие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w:t>
      </w:r>
    </w:p>
    <w:p w:rsidR="006340A9" w:rsidRPr="00190C6B" w:rsidRDefault="006340A9" w:rsidP="00190C6B">
      <w:pPr>
        <w:spacing w:after="0" w:line="240" w:lineRule="auto"/>
        <w:ind w:firstLine="709"/>
        <w:jc w:val="both"/>
        <w:rPr>
          <w:rFonts w:ascii="Times New Roman" w:hAnsi="Times New Roman"/>
          <w:sz w:val="24"/>
          <w:szCs w:val="24"/>
          <w:lang w:eastAsia="ru-RU"/>
        </w:rPr>
      </w:pPr>
    </w:p>
    <w:p w:rsidR="006340A9" w:rsidRPr="00190C6B" w:rsidRDefault="006340A9" w:rsidP="00190C6B">
      <w:pPr>
        <w:spacing w:before="120" w:after="0" w:line="240" w:lineRule="auto"/>
        <w:ind w:left="720"/>
        <w:jc w:val="both"/>
        <w:rPr>
          <w:rFonts w:ascii="Times New Roman" w:hAnsi="Times New Roman"/>
          <w:b/>
          <w:sz w:val="24"/>
          <w:szCs w:val="24"/>
          <w:lang w:eastAsia="ru-RU"/>
        </w:rPr>
      </w:pPr>
      <w:r w:rsidRPr="00190C6B">
        <w:rPr>
          <w:rFonts w:ascii="Times New Roman" w:hAnsi="Times New Roman"/>
          <w:b/>
          <w:sz w:val="24"/>
          <w:szCs w:val="24"/>
          <w:lang w:eastAsia="ru-RU"/>
        </w:rPr>
        <w:t>3.12.3 Дополнительные затраты по ПФИ</w:t>
      </w:r>
    </w:p>
    <w:p w:rsidR="006340A9" w:rsidRPr="00190C6B" w:rsidRDefault="006340A9" w:rsidP="00190C6B">
      <w:pPr>
        <w:spacing w:before="120" w:after="0" w:line="240" w:lineRule="auto"/>
        <w:ind w:firstLine="539"/>
        <w:jc w:val="both"/>
        <w:rPr>
          <w:rFonts w:ascii="Times New Roman" w:hAnsi="Times New Roman"/>
          <w:sz w:val="24"/>
          <w:szCs w:val="24"/>
        </w:rPr>
      </w:pPr>
      <w:r w:rsidRPr="00190C6B">
        <w:rPr>
          <w:rFonts w:ascii="Times New Roman" w:hAnsi="Times New Roman"/>
          <w:sz w:val="24"/>
          <w:szCs w:val="24"/>
          <w:lang w:eastAsia="ru-RU"/>
        </w:rPr>
        <w:t>Дополнительные затраты, непосредственно связанные с заключением договора, являющегося ПФИ, или выбытием ПФИ:</w:t>
      </w:r>
    </w:p>
    <w:p w:rsidR="006340A9" w:rsidRPr="00190C6B" w:rsidRDefault="006340A9" w:rsidP="000E1983">
      <w:pPr>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комиссионное вознаграждение, уплачиваемое финансовым посредникам;</w:t>
      </w:r>
    </w:p>
    <w:p w:rsidR="006340A9" w:rsidRPr="00190C6B" w:rsidRDefault="006340A9" w:rsidP="000E1983">
      <w:pPr>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вознаграждение за оказание консультационных и иных услуг, непосредственно связанных с заключением договора, являющегося ПФИ;</w:t>
      </w:r>
    </w:p>
    <w:p w:rsidR="006340A9" w:rsidRPr="00190C6B" w:rsidRDefault="006340A9" w:rsidP="000E1983">
      <w:pPr>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комиссии и сборы бирж, клиринговых и расчётных организаций, непосредственно связанные с заключением договора, являющегося ПФИ;</w:t>
      </w:r>
    </w:p>
    <w:p w:rsidR="006340A9" w:rsidRPr="00190C6B" w:rsidRDefault="006340A9" w:rsidP="000E1983">
      <w:pPr>
        <w:numPr>
          <w:ilvl w:val="0"/>
          <w:numId w:val="12"/>
        </w:numPr>
        <w:overflowPunct w:val="0"/>
        <w:autoSpaceDE w:val="0"/>
        <w:autoSpaceDN w:val="0"/>
        <w:adjustRightInd w:val="0"/>
        <w:spacing w:after="0" w:line="240" w:lineRule="auto"/>
        <w:ind w:left="0" w:firstLine="360"/>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другие затраты, непосредственно связанные с заключением договора, являющегося ПФИ, или выбытием ПФИ.</w:t>
      </w:r>
    </w:p>
    <w:p w:rsidR="006340A9" w:rsidRPr="00190C6B" w:rsidRDefault="006340A9" w:rsidP="00190C6B">
      <w:pPr>
        <w:spacing w:after="0" w:line="240" w:lineRule="auto"/>
        <w:ind w:left="720"/>
        <w:contextualSpacing/>
        <w:jc w:val="both"/>
        <w:rPr>
          <w:rFonts w:ascii="Times New Roman" w:hAnsi="Times New Roman"/>
          <w:color w:val="008000"/>
          <w:sz w:val="24"/>
          <w:szCs w:val="24"/>
          <w:lang w:eastAsia="ru-RU"/>
        </w:rPr>
      </w:pPr>
    </w:p>
    <w:p w:rsidR="006340A9" w:rsidRPr="00190C6B" w:rsidRDefault="006340A9" w:rsidP="00190C6B">
      <w:pPr>
        <w:spacing w:before="120" w:after="120" w:line="240" w:lineRule="auto"/>
        <w:ind w:left="720"/>
        <w:contextualSpacing/>
        <w:jc w:val="both"/>
        <w:rPr>
          <w:rFonts w:ascii="Times New Roman" w:hAnsi="Times New Roman"/>
          <w:b/>
          <w:sz w:val="24"/>
          <w:szCs w:val="24"/>
          <w:lang w:eastAsia="ru-RU"/>
        </w:rPr>
      </w:pPr>
      <w:r w:rsidRPr="00190C6B">
        <w:rPr>
          <w:rFonts w:ascii="Times New Roman" w:hAnsi="Times New Roman"/>
          <w:b/>
          <w:sz w:val="24"/>
          <w:szCs w:val="24"/>
          <w:lang w:eastAsia="ru-RU"/>
        </w:rPr>
        <w:t>3.12.4 Порядок определения справедливой стоимости, порядок и периодичность переоценки ПФИ/договоров, на которые распространяется Положение Банка России № 372-П</w:t>
      </w:r>
    </w:p>
    <w:p w:rsidR="006340A9" w:rsidRPr="00190C6B" w:rsidRDefault="006340A9" w:rsidP="00190C6B">
      <w:pPr>
        <w:spacing w:before="120" w:after="120" w:line="240" w:lineRule="auto"/>
        <w:ind w:left="720"/>
        <w:contextualSpacing/>
        <w:jc w:val="both"/>
        <w:rPr>
          <w:rFonts w:ascii="Times New Roman" w:hAnsi="Times New Roman"/>
          <w:b/>
          <w:sz w:val="24"/>
          <w:szCs w:val="24"/>
          <w:lang w:eastAsia="ru-RU"/>
        </w:rPr>
      </w:pPr>
    </w:p>
    <w:p w:rsidR="006340A9" w:rsidRPr="00190C6B" w:rsidRDefault="006340A9" w:rsidP="00190C6B">
      <w:pPr>
        <w:spacing w:before="240"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 момента первоначального признания и до прекращения признания ПФИ/ договоры, на которые распространяется Положение Банка России № 372-П, подлежат переоценке по справедливой стоимости.</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 xml:space="preserve">Переоценка ПФИ/договоров, на которые распространяется Положение Банка России № 372-П, по справедливой стоимости осуществляется ежедневно. Методы оценки </w:t>
      </w:r>
      <w:r w:rsidRPr="00190C6B">
        <w:rPr>
          <w:rFonts w:ascii="Times New Roman" w:hAnsi="Times New Roman"/>
          <w:sz w:val="24"/>
          <w:szCs w:val="24"/>
          <w:lang w:eastAsia="ru-RU"/>
        </w:rPr>
        <w:lastRenderedPageBreak/>
        <w:t>справедливой стоимости ПФИ/договоров, на которые распространяется Положение Банка России № 372-П, приведены в «Методике определения ТСС финансовых инструментов» №2369-2.</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Переоценка ПФИ/договоров, на которые распространяется Положение Банка России № 372-П, по справедливой стоимости осуществляется ежедневно вне зависимости от того,  является ли рынок активным или нет.</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Активным рынком в целях оценки стоимости ПФИ/договоров, на которые распространяется Положение Банка России № 372-П, признается рынок, характеризующийся следующими признаками:</w:t>
      </w:r>
    </w:p>
    <w:p w:rsidR="006340A9" w:rsidRPr="00190C6B" w:rsidRDefault="006340A9" w:rsidP="00190C6B">
      <w:pPr>
        <w:spacing w:after="0" w:line="240" w:lineRule="auto"/>
        <w:jc w:val="both"/>
        <w:rPr>
          <w:rFonts w:ascii="Times New Roman" w:hAnsi="Times New Roman"/>
          <w:sz w:val="24"/>
          <w:szCs w:val="24"/>
          <w:lang w:eastAsia="ru-RU"/>
        </w:rPr>
      </w:pPr>
      <w:r w:rsidRPr="00190C6B">
        <w:rPr>
          <w:rFonts w:ascii="Times New Roman" w:hAnsi="Times New Roman"/>
          <w:sz w:val="24"/>
          <w:szCs w:val="24"/>
          <w:lang w:eastAsia="ru-RU"/>
        </w:rPr>
        <w:t>- совершение  операций осуществляется через организатора торгов;</w:t>
      </w:r>
    </w:p>
    <w:p w:rsidR="006340A9" w:rsidRPr="00190C6B" w:rsidRDefault="006340A9" w:rsidP="00190C6B">
      <w:pPr>
        <w:spacing w:after="0" w:line="240" w:lineRule="auto"/>
        <w:jc w:val="both"/>
        <w:rPr>
          <w:rFonts w:ascii="Times New Roman" w:hAnsi="Times New Roman"/>
          <w:sz w:val="24"/>
          <w:szCs w:val="24"/>
          <w:lang w:eastAsia="ru-RU"/>
        </w:rPr>
      </w:pPr>
      <w:r w:rsidRPr="00190C6B">
        <w:rPr>
          <w:rFonts w:ascii="Times New Roman" w:hAnsi="Times New Roman"/>
          <w:sz w:val="24"/>
          <w:szCs w:val="24"/>
          <w:lang w:eastAsia="ru-RU"/>
        </w:rPr>
        <w:t>- информация о текущих ценах является публикуемой, общедоступной.</w:t>
      </w:r>
    </w:p>
    <w:p w:rsidR="006340A9" w:rsidRPr="00190C6B" w:rsidRDefault="006340A9" w:rsidP="00190C6B">
      <w:pPr>
        <w:spacing w:after="0" w:line="240" w:lineRule="auto"/>
        <w:ind w:firstLine="708"/>
        <w:jc w:val="both"/>
        <w:rPr>
          <w:rFonts w:ascii="Times New Roman" w:hAnsi="Times New Roman"/>
          <w:sz w:val="24"/>
          <w:szCs w:val="24"/>
          <w:lang w:eastAsia="ru-RU"/>
        </w:rPr>
      </w:pPr>
      <w:r w:rsidRPr="00190C6B">
        <w:rPr>
          <w:rFonts w:ascii="Times New Roman" w:hAnsi="Times New Roman"/>
          <w:sz w:val="24"/>
          <w:szCs w:val="24"/>
          <w:lang w:eastAsia="ru-RU"/>
        </w:rPr>
        <w:t xml:space="preserve">В ином случае рынок признается неактивным. </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Справедливая стоимость ПФИ/договоров, на которые распространяется Положение Банка России № 372-П, обращающихся на бирже, рассчитывается по соответствующим средневзвешенным ценам, или ценам закрытия биржи, или другим публикуемым организаторами торгов ценам.</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Справедливая стоимость ПФИ/договоров, на которые распространяется Положение Банка России № 372-П, заключенных на внебиржевом рынке, является расчетной. Расчёт справедливой стоимости таких ПФИ производится с учётом следующего:</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 ПФИ без встроенной опциональности - расчет чистой приведенной стоимости будущих потоков платежей по заключенному контракту;</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 ПФИ со встроенной опциональностью - расчёт с использованием специальных финансовых моделей, определяющих справедливую стоимость опционов;</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при дисконтировании денежных потоков используется кривая в валюте, соответствующая валюте денежного потока;</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при определении валютной переоценки ПФИ/договоров, на которые распространяется Положение Банка России № 372-П, используются рыночные курсы иностранных валют, действующие на момент времени, определенный для расчёта справедливой стоимости ПФИ/договоров, на которые распространяется Положение Банка России № 372-П;</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ценных бумаг, являющихся базисным активом ПФИ/договоров, на которые распространяется Положение Банка России № 372-П, определяется в соответствии с пунктом 3.9.1.2 настоящей Учетной политики;</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иностранных валют, являющихся базисным активом ПФИ/договоров, на которые распространяется Положение Банка России № 372-П, определяется с учетом рыночных курсов иностранных валют на дату заключения сделки с ПФИ/договоров, на которые распространяется Положение Банка России № 372-П;</w:t>
      </w:r>
    </w:p>
    <w:p w:rsidR="006340A9" w:rsidRPr="00190C6B" w:rsidRDefault="006340A9" w:rsidP="000E1983">
      <w:pPr>
        <w:numPr>
          <w:ilvl w:val="0"/>
          <w:numId w:val="12"/>
        </w:numPr>
        <w:overflowPunct w:val="0"/>
        <w:autoSpaceDE w:val="0"/>
        <w:autoSpaceDN w:val="0"/>
        <w:adjustRightInd w:val="0"/>
        <w:spacing w:after="0" w:line="240" w:lineRule="auto"/>
        <w:ind w:left="0" w:firstLine="426"/>
        <w:contextualSpacing/>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текущая (справедливая) стоимость товара, являющегося базисным активом ПФИ/договоров, на которые распространяется Положение Банка России № 372-П, определяется как рыночная котировка товара на дату заключения сделки с ПФИ/</w:t>
      </w:r>
      <w:r w:rsidRPr="00190C6B">
        <w:rPr>
          <w:rFonts w:ascii="Times New Roman" w:hAnsi="Times New Roman"/>
          <w:b/>
          <w:sz w:val="24"/>
          <w:szCs w:val="24"/>
          <w:lang w:eastAsia="ru-RU"/>
        </w:rPr>
        <w:t xml:space="preserve"> </w:t>
      </w:r>
      <w:r w:rsidRPr="00190C6B">
        <w:rPr>
          <w:rFonts w:ascii="Times New Roman" w:hAnsi="Times New Roman"/>
          <w:sz w:val="24"/>
          <w:szCs w:val="24"/>
          <w:lang w:eastAsia="ru-RU"/>
        </w:rPr>
        <w:t>договоров, на которые распространяется Положение Банка России № 372-П.</w:t>
      </w:r>
    </w:p>
    <w:p w:rsidR="006340A9" w:rsidRPr="00190C6B" w:rsidRDefault="006340A9" w:rsidP="00190C6B">
      <w:pPr>
        <w:spacing w:after="0" w:line="240" w:lineRule="auto"/>
        <w:ind w:firstLine="708"/>
        <w:contextualSpacing/>
        <w:jc w:val="both"/>
        <w:rPr>
          <w:rFonts w:ascii="Times New Roman" w:hAnsi="Times New Roman"/>
          <w:sz w:val="24"/>
          <w:szCs w:val="24"/>
          <w:lang w:eastAsia="ru-RU"/>
        </w:rPr>
      </w:pPr>
      <w:r w:rsidRPr="00190C6B">
        <w:rPr>
          <w:rFonts w:ascii="Times New Roman" w:hAnsi="Times New Roman"/>
          <w:sz w:val="24"/>
          <w:szCs w:val="24"/>
          <w:lang w:eastAsia="ru-RU"/>
        </w:rPr>
        <w:t>При расчете справедливой стоимости ПФИ/договоров, на которые распространяется Положение Банка России № 372-П, используются данные, раскрываемые информационными агентствами Блумберг (Bloomberg), Томсон Рейтерс (Thomson Reuters), российскими или иностранными организаторами торговли на день переоценки ПФИ/договоров, на которые распространяется Положение Банка России № 372-П.</w:t>
      </w:r>
    </w:p>
    <w:p w:rsidR="006340A9" w:rsidRPr="00190C6B" w:rsidRDefault="006340A9" w:rsidP="00190C6B">
      <w:pPr>
        <w:spacing w:after="0" w:line="240" w:lineRule="auto"/>
        <w:ind w:firstLine="708"/>
        <w:jc w:val="both"/>
        <w:rPr>
          <w:rFonts w:ascii="Times New Roman" w:hAnsi="Times New Roman"/>
          <w:b/>
          <w:sz w:val="24"/>
          <w:szCs w:val="24"/>
          <w:lang w:eastAsia="ru-RU"/>
        </w:rPr>
      </w:pPr>
      <w:r w:rsidRPr="00190C6B">
        <w:rPr>
          <w:rFonts w:ascii="Times New Roman" w:hAnsi="Times New Roman"/>
          <w:sz w:val="24"/>
          <w:szCs w:val="24"/>
          <w:lang w:eastAsia="ru-RU"/>
        </w:rPr>
        <w:t xml:space="preserve">Кроме того, для определения расчетной стоимости по отдельным видам ПФИ/договоров, на которые распространяется Положение Банка России № 372-П, ОАО «Сбербанк России» может привлечь независимого оценщика. Данные, полученные от </w:t>
      </w:r>
      <w:r w:rsidRPr="00190C6B">
        <w:rPr>
          <w:rFonts w:ascii="Times New Roman" w:hAnsi="Times New Roman"/>
          <w:sz w:val="24"/>
          <w:szCs w:val="24"/>
          <w:lang w:eastAsia="ru-RU"/>
        </w:rPr>
        <w:lastRenderedPageBreak/>
        <w:t xml:space="preserve">оценщика, используются как входные параметры для ежедневного определения справедливой стоимости ПФИ/договоров, на которые распространяется Положение Банка России № 372-П. </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резервов</w:t>
      </w:r>
    </w:p>
    <w:p w:rsidR="006340A9" w:rsidRPr="00190C6B" w:rsidRDefault="006340A9" w:rsidP="000E1983">
      <w:pPr>
        <w:numPr>
          <w:ilvl w:val="2"/>
          <w:numId w:val="17"/>
        </w:numPr>
        <w:tabs>
          <w:tab w:val="clear" w:pos="1440"/>
          <w:tab w:val="num" w:pos="720"/>
          <w:tab w:val="num" w:pos="792"/>
        </w:tabs>
        <w:overflowPunct w:val="0"/>
        <w:autoSpaceDE w:val="0"/>
        <w:autoSpaceDN w:val="0"/>
        <w:adjustRightInd w:val="0"/>
        <w:spacing w:before="120" w:after="0" w:line="240" w:lineRule="auto"/>
        <w:ind w:left="0"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w:t>
      </w:r>
      <w:r w:rsidRPr="00190C6B">
        <w:rPr>
          <w:rFonts w:ascii="Times New Roman CYR" w:hAnsi="Times New Roman CYR" w:cs="Times New Roman CYR"/>
          <w:sz w:val="24"/>
          <w:szCs w:val="24"/>
          <w:lang w:eastAsia="ru-RU"/>
        </w:rPr>
        <w:t>анк осуществляет депонирование обязательных резервов в Банке России в соответствии с Положением Банка России от 07.08.2009 № 342-П «Об обязательных резервах кредитных организаций».</w:t>
      </w:r>
    </w:p>
    <w:p w:rsidR="006340A9" w:rsidRPr="00190C6B" w:rsidRDefault="006340A9" w:rsidP="00190C6B">
      <w:pPr>
        <w:tabs>
          <w:tab w:val="num" w:pos="792"/>
        </w:tabs>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190C6B" w:rsidRDefault="006340A9" w:rsidP="000E1983">
      <w:pPr>
        <w:numPr>
          <w:ilvl w:val="2"/>
          <w:numId w:val="17"/>
        </w:numPr>
        <w:tabs>
          <w:tab w:val="clear" w:pos="1440"/>
          <w:tab w:val="num" w:pos="720"/>
        </w:tabs>
        <w:overflowPunct w:val="0"/>
        <w:autoSpaceDE w:val="0"/>
        <w:autoSpaceDN w:val="0"/>
        <w:adjustRightInd w:val="0"/>
        <w:spacing w:after="0" w:line="240" w:lineRule="auto"/>
        <w:ind w:left="504" w:firstLine="63"/>
        <w:jc w:val="both"/>
        <w:textAlignment w:val="baseline"/>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 xml:space="preserve">Филиалы и центральный аппарат </w:t>
      </w:r>
      <w:r w:rsidRPr="00190C6B">
        <w:rPr>
          <w:rFonts w:ascii="Times New Roman" w:hAnsi="Times New Roman"/>
          <w:sz w:val="24"/>
          <w:szCs w:val="24"/>
          <w:lang w:eastAsia="ru-RU"/>
        </w:rPr>
        <w:t>Банка</w:t>
      </w:r>
      <w:r w:rsidRPr="00190C6B">
        <w:rPr>
          <w:rFonts w:ascii="Times New Roman CYR" w:hAnsi="Times New Roman CYR" w:cs="Times New Roman CYR"/>
          <w:sz w:val="24"/>
          <w:szCs w:val="24"/>
          <w:lang w:eastAsia="ru-RU"/>
        </w:rPr>
        <w:t xml:space="preserve"> формируют резервы: </w:t>
      </w:r>
    </w:p>
    <w:p w:rsidR="006340A9" w:rsidRPr="00190C6B" w:rsidRDefault="006340A9" w:rsidP="000E1983">
      <w:pPr>
        <w:numPr>
          <w:ilvl w:val="0"/>
          <w:numId w:val="1"/>
        </w:numPr>
        <w:tabs>
          <w:tab w:val="clear" w:pos="1740"/>
          <w:tab w:val="num" w:pos="0"/>
          <w:tab w:val="num" w:pos="36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 ссудам, ссудной и приравненной к ней задолженности в соответствии с Положением Банка России от 26.03.2004г. № 254-П «О порядке формирования кредитными организациями резервов на возможные потери по ссудам, по ссудной и приравненной к ней задолженности»;</w:t>
      </w:r>
    </w:p>
    <w:p w:rsidR="006340A9" w:rsidRPr="00190C6B" w:rsidRDefault="006340A9" w:rsidP="000E1983">
      <w:pPr>
        <w:numPr>
          <w:ilvl w:val="0"/>
          <w:numId w:val="1"/>
        </w:numPr>
        <w:tabs>
          <w:tab w:val="clear" w:pos="1740"/>
          <w:tab w:val="num" w:pos="0"/>
          <w:tab w:val="num" w:pos="36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 возможные потери в соответствии с Положением Банка России от 20.03.2006 № 283-П «О порядке формирования кредитными организациями резервов на возможные потери»;</w:t>
      </w:r>
    </w:p>
    <w:p w:rsidR="006340A9" w:rsidRPr="00190C6B" w:rsidRDefault="006340A9" w:rsidP="000E1983">
      <w:pPr>
        <w:numPr>
          <w:ilvl w:val="0"/>
          <w:numId w:val="1"/>
        </w:numPr>
        <w:tabs>
          <w:tab w:val="clear" w:pos="1740"/>
          <w:tab w:val="num" w:pos="792"/>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под операции с резидентами офшорных зон в соответствии с Указанием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190C6B" w:rsidRDefault="006340A9" w:rsidP="00190C6B">
      <w:pPr>
        <w:tabs>
          <w:tab w:val="num" w:pos="792"/>
        </w:tabs>
        <w:overflowPunct w:val="0"/>
        <w:autoSpaceDE w:val="0"/>
        <w:autoSpaceDN w:val="0"/>
        <w:adjustRightInd w:val="0"/>
        <w:spacing w:before="120" w:after="0" w:line="240" w:lineRule="auto"/>
        <w:ind w:firstLine="53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Кроме того, при формировании резервов филиалы и центральный аппарат Банка руководствуются отдельными внутренними нормативными документами Банка.</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Учет условных обязательств некредитного характера</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8"/>
          <w:szCs w:val="28"/>
          <w:lang w:eastAsia="ru-RU"/>
        </w:rPr>
      </w:pPr>
      <w:r w:rsidRPr="00190C6B">
        <w:rPr>
          <w:rFonts w:ascii="Times New Roman" w:hAnsi="Times New Roman"/>
          <w:sz w:val="24"/>
          <w:szCs w:val="24"/>
          <w:lang w:eastAsia="ru-RU"/>
        </w:rPr>
        <w:t>Центральный аппарат и филиалы Банка осуществляют бухгалтерский учет условных обязательств некредитного характера в соответствии с Положением Банка России № 385-П. Для целей отражения на внебалансовом счете № 91318 «Условные обязательства некредитного характера» существенными признаются суммы условных обязательств некредитного характера, превышающие 30 млн. рублей или 1 млн. долларов США или 1 млн. евро.</w:t>
      </w:r>
    </w:p>
    <w:p w:rsidR="006340A9" w:rsidRPr="00190C6B" w:rsidRDefault="006340A9" w:rsidP="000E1983">
      <w:pPr>
        <w:keepNext/>
        <w:numPr>
          <w:ilvl w:val="1"/>
          <w:numId w:val="17"/>
        </w:numPr>
        <w:tabs>
          <w:tab w:val="clear" w:pos="792"/>
          <w:tab w:val="num" w:pos="2417"/>
        </w:tabs>
        <w:overflowPunct w:val="0"/>
        <w:autoSpaceDE w:val="0"/>
        <w:autoSpaceDN w:val="0"/>
        <w:adjustRightInd w:val="0"/>
        <w:spacing w:before="240" w:after="0" w:line="240" w:lineRule="auto"/>
        <w:ind w:left="2417"/>
        <w:jc w:val="both"/>
        <w:textAlignment w:val="baseline"/>
        <w:outlineLvl w:val="1"/>
        <w:rPr>
          <w:rFonts w:ascii="Times New Roman" w:hAnsi="Times New Roman"/>
          <w:b/>
          <w:bCs/>
          <w:sz w:val="24"/>
          <w:szCs w:val="24"/>
          <w:lang w:eastAsia="ru-RU"/>
        </w:rPr>
      </w:pPr>
      <w:r w:rsidRPr="00190C6B">
        <w:rPr>
          <w:rFonts w:ascii="Times New Roman" w:hAnsi="Times New Roman"/>
          <w:b/>
          <w:bCs/>
          <w:sz w:val="24"/>
          <w:szCs w:val="24"/>
          <w:lang w:eastAsia="ru-RU"/>
        </w:rPr>
        <w:t>Ошибки</w:t>
      </w:r>
    </w:p>
    <w:p w:rsidR="006340A9" w:rsidRPr="00190C6B" w:rsidRDefault="006340A9" w:rsidP="000E1983">
      <w:pPr>
        <w:numPr>
          <w:ilvl w:val="2"/>
          <w:numId w:val="17"/>
        </w:numPr>
        <w:tabs>
          <w:tab w:val="clear" w:pos="1440"/>
          <w:tab w:val="num" w:pos="-993"/>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соответствии с Положением Банка России №</w:t>
      </w:r>
      <w:r w:rsidRPr="00190C6B">
        <w:rPr>
          <w:rFonts w:ascii="Times New Roman" w:hAnsi="Times New Roman"/>
          <w:bCs/>
          <w:sz w:val="24"/>
          <w:szCs w:val="24"/>
          <w:lang w:eastAsia="ru-RU"/>
        </w:rPr>
        <w:t>385</w:t>
      </w:r>
      <w:r w:rsidRPr="00190C6B">
        <w:rPr>
          <w:rFonts w:ascii="Times New Roman" w:hAnsi="Times New Roman"/>
          <w:sz w:val="24"/>
          <w:szCs w:val="24"/>
          <w:lang w:eastAsia="ru-RU"/>
        </w:rPr>
        <w:t>-П ошибочное (неправильное) отражение (неотражение) фактов хозяйственной деятельности в бухгалтерском учете  может быть обусловлено, в частности: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применением учетной политики кредитной организации;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неточностями в вычислениях;</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неправильной классификацией или оценкой фактов хозяйственной деятельности;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неправильным использованием информации, имеющейся на дату осуществления бухгалтерских записей;</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недобросовестными действиями должностных лиц кредитной организации.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Не являются ошибками неточности или пропуски в отражении фактов хозяйственной деятельности в бухгалтерском учете, выявленные в результате получения </w:t>
      </w:r>
      <w:r w:rsidRPr="00190C6B">
        <w:rPr>
          <w:rFonts w:ascii="Times New Roman" w:hAnsi="Times New Roman"/>
          <w:sz w:val="24"/>
          <w:szCs w:val="24"/>
          <w:lang w:eastAsia="ru-RU"/>
        </w:rPr>
        <w:lastRenderedPageBreak/>
        <w:t>новой информации, которая не была доступна Банку на момент отражения (неотражения) таких фактов хозяйственной деятельности в бухгалтерском учете.</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возникающие в результате выявления в текущем году несущественных ошибок предшествующих лет после утверждения годовой отчетности за соответствующий год, отражаются на основании мемориальных исправительных ордеров в день выявления ошибок на счете № 706 «Финансовый результат текущего года» по символам доходов и расходов прошлых лет, выявленных в отчетном году, в корреспонденции со счетами, требующими исправления.</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Доходы и расходы, возникающие в результате выявления в текущем году существенных ошибок предшествующих лет после утверждения годовой отчетности за соответствующий год, отражаются в балансе центрального аппарата на основании мемориальных исправительных ордеров в день выявления ошибок на счете № 10801 «Нераспределенная прибыль» (№ 10901 «Непокрытый убыток») в корреспонденции со счетами, требующими исправления.</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В целях признания ошибки (в отдельности или в совокупности с другими ошибками), влияющей на финансовый результат за один и тот же отчетный период, устанавливается следующий критерий существенности:</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на период после отчетной даты до даты утверждения годовой отчетности - 1 % от Капитала Банка по состоянию на 01 января  без учета СПОД;</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на период после утверждения годовой отчетности – 1 % от Капитала Банка по состоянию на 01 января с учетом СПОД.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Ошибка может быть признана существенной по мнению Руководства Банка.</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Существенной является ошибка, связанная с некорректной классификацией  активов или обязательств, исправление которой влечет за собой исправление существенной ошибки (в отдельности или в совокупности) по счетам доходов и расходов.</w:t>
      </w:r>
    </w:p>
    <w:p w:rsidR="006340A9" w:rsidRPr="00190C6B" w:rsidRDefault="006340A9" w:rsidP="00190C6B">
      <w:pPr>
        <w:overflowPunct w:val="0"/>
        <w:autoSpaceDE w:val="0"/>
        <w:autoSpaceDN w:val="0"/>
        <w:adjustRightInd w:val="0"/>
        <w:spacing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В том случае, если по однотипным статьям доходов/расходов (например, расходы по созданию резервов на возможные потери, доходы по восстановлению резервов на возможные потери, амортизация и др.) будут выявлены ошибки, одновременно уменьшающие и увеличивающие финансовый результат, то при определении совокупности выявленных ошибок будет учитываться итоговое влияние на финансовый результат выявленных ошибок по каждой статье (разница между суммой уменьшения и суммой увеличения финансового результата).  </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Превышающая критерий существенности ошибка (одна или в совокупности), обусловленная отражением доходов/расходов не по той статье Отчета о финансовых результатах, которая не влияет на финансовый результат, но влечет изменение налоговой и/или статистической отчетности, относится к существенным.</w:t>
      </w:r>
    </w:p>
    <w:p w:rsidR="006340A9" w:rsidRPr="00190C6B" w:rsidRDefault="006340A9" w:rsidP="00190C6B">
      <w:pPr>
        <w:overflowPunct w:val="0"/>
        <w:autoSpaceDE w:val="0"/>
        <w:autoSpaceDN w:val="0"/>
        <w:adjustRightInd w:val="0"/>
        <w:spacing w:before="120" w:after="0" w:line="240" w:lineRule="auto"/>
        <w:ind w:firstLine="720"/>
        <w:jc w:val="both"/>
        <w:textAlignment w:val="baseline"/>
        <w:rPr>
          <w:rFonts w:ascii="Times New Roman CYR" w:hAnsi="Times New Roman CYR" w:cs="Times New Roman CYR"/>
          <w:sz w:val="24"/>
          <w:szCs w:val="24"/>
          <w:lang w:eastAsia="ru-RU"/>
        </w:rPr>
      </w:pPr>
    </w:p>
    <w:p w:rsidR="006340A9" w:rsidRPr="00190C6B" w:rsidRDefault="006340A9" w:rsidP="00190C6B">
      <w:pPr>
        <w:keepNext/>
        <w:numPr>
          <w:ilvl w:val="0"/>
          <w:numId w:val="17"/>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Бухгалтерская отчетность</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 составлении бухгалтерской отчетности, представляемой в Банк России,  Банк руководствуется Указанием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190C6B" w:rsidRDefault="006340A9" w:rsidP="00190C6B">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формирования бухгалтерской отчетности центральным аппаратом и филиалами Банка определен отдельными внутренними нормативными документами Банка.</w:t>
      </w:r>
    </w:p>
    <w:p w:rsidR="006340A9" w:rsidRPr="00190C6B" w:rsidRDefault="006340A9" w:rsidP="00190C6B">
      <w:pPr>
        <w:overflowPunct w:val="0"/>
        <w:autoSpaceDE w:val="0"/>
        <w:autoSpaceDN w:val="0"/>
        <w:adjustRightInd w:val="0"/>
        <w:spacing w:before="240"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keepNext/>
        <w:numPr>
          <w:ilvl w:val="0"/>
          <w:numId w:val="17"/>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lastRenderedPageBreak/>
        <w:t>Подготовка и формирование годовой отчетности</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color w:val="008000"/>
          <w:sz w:val="28"/>
          <w:szCs w:val="28"/>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Годовая отчетность составляется  за отчетный период. Отчетным периодом является календарный год – с 1 января по 31 декабря включительно.</w:t>
      </w:r>
    </w:p>
    <w:p w:rsidR="006340A9" w:rsidRPr="00190C6B" w:rsidRDefault="006340A9" w:rsidP="00190C6B">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Датой составления годовой отчетности считается дата подписания ее экземпляра на бумажном носителе руководителем кредитной организации.</w:t>
      </w:r>
    </w:p>
    <w:p w:rsidR="006340A9" w:rsidRPr="00190C6B" w:rsidRDefault="006340A9" w:rsidP="00190C6B">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Банк составляет годовую отчетность с учетом событий после отчетной даты (СПОД), которые происходят в период между отчетной датой и датой подписания годовой отчетности и оказывают или могут оказать влияние на финансовое состояние Банка.</w:t>
      </w: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СПОД относятся:</w:t>
      </w:r>
    </w:p>
    <w:p w:rsidR="006340A9" w:rsidRPr="00190C6B" w:rsidRDefault="006340A9" w:rsidP="00190C6B">
      <w:pPr>
        <w:numPr>
          <w:ilvl w:val="0"/>
          <w:numId w:val="16"/>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корректирующие СПОД – события, подтверждающие существование на отчетную дату условий, в которых Банк вел свою деятельность;</w:t>
      </w:r>
    </w:p>
    <w:p w:rsidR="006340A9" w:rsidRPr="00190C6B" w:rsidRDefault="006340A9" w:rsidP="00190C6B">
      <w:pPr>
        <w:numPr>
          <w:ilvl w:val="0"/>
          <w:numId w:val="16"/>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некорректирующие СПОД – события, свидетельствующие о возникших после отчетной даты условиях, в которых Банк ведет свою деятельность;</w:t>
      </w:r>
    </w:p>
    <w:p w:rsidR="006340A9" w:rsidRPr="00190C6B" w:rsidRDefault="006340A9" w:rsidP="00190C6B">
      <w:pPr>
        <w:numPr>
          <w:ilvl w:val="0"/>
          <w:numId w:val="16"/>
        </w:numPr>
        <w:overflowPunct w:val="0"/>
        <w:autoSpaceDE w:val="0"/>
        <w:autoSpaceDN w:val="0"/>
        <w:adjustRightInd w:val="0"/>
        <w:spacing w:before="120" w:after="0" w:line="240" w:lineRule="auto"/>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операции, поименованные в пункте 3.3.1 Учетной политики.</w:t>
      </w:r>
    </w:p>
    <w:p w:rsidR="006340A9" w:rsidRPr="00190C6B" w:rsidRDefault="006340A9" w:rsidP="00190C6B">
      <w:pPr>
        <w:overflowPunct w:val="0"/>
        <w:autoSpaceDE w:val="0"/>
        <w:autoSpaceDN w:val="0"/>
        <w:adjustRightInd w:val="0"/>
        <w:spacing w:before="120" w:after="0" w:line="240" w:lineRule="auto"/>
        <w:ind w:left="1429"/>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бухгалтерском учете отражаются корректирующие СПОД.  Корректирующие СПОД отражаются в балансах центрального аппарата и филиалов Банка в порядке, установленном отдельными нормативными документами и письмами Банка.</w:t>
      </w:r>
    </w:p>
    <w:p w:rsidR="006340A9" w:rsidRPr="00190C6B" w:rsidRDefault="006340A9" w:rsidP="00190C6B">
      <w:pPr>
        <w:overflowPunct w:val="0"/>
        <w:autoSpaceDE w:val="0"/>
        <w:autoSpaceDN w:val="0"/>
        <w:adjustRightInd w:val="0"/>
        <w:spacing w:after="0" w:line="240" w:lineRule="auto"/>
        <w:ind w:left="709"/>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К корректирующим событиям после отчетной даты относятся:  </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Объявление в установленном порядке заемщиков и дебиторов банкротами, в случае, если по состоянию на отчетную дату в отношении них уже осуществлялась процедура ликвидации, но данный факт не был Банку известен.</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 или получение информации о существенном ухудшении финансового состояния заемщиков и дебиторов Банка по состоянию на отчетную дату, последствиями которого может являться существенное снижение или потеря ими платежеспособности. </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Изменение (уменьшение или увеличение) сумм резервов на возможные потери (в том числе по условным обязательствам кредитного характера), сформированных по состоянию на отчетную дату с учетом информации об условиях, существовавших на отчетную дату, и полученной при составлении годовой отчетности.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Определение после отчетной даты величины выплат кредиторам в связи с вынесением решения по судебному делу, возникшему по обязательствам Банка до отчетной даты.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Поступление в бухгалтерское подразделение после отчетной даты документов, определяющих величину выплат работникам Банка по планам (системам) участия в прибыли или их премирования, если по состоянию на отчетную дату у Банка имелась обязанность произвести такие выплаты.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Определение после отчетной даты величины выплат в связи с принятием до отчетной даты решения о закрытии структурного подразделения.</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Начисления (корректировки, изменения) по налогам и сборам за отчетный год, по которым в соответствии с законодательством Российской Федерации банки являются налогоплательщиками и плательщиками сборов: налога на прибыль, в т.ч. с доходов по государственным ценным бумагам, налога на имущество, транспортного налога, земельного налога, страховых взносов на обязательное социальное страхование от несчастных случаев на производстве и профессиональных заболеваний и других, установленных законодательством о налогах и сборах, включая корректировки по НДС по операциям с взаимозависимыми лицами в соответствии с нормативными документами Банка.</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Обнаружение после отчетной даты ошибки в бухгалтерском учете, нарушения законодательства Российской Федерации при осуществлении деятельности кредитной организации или фактов мошенничества, которые ведут к искажению бухгалтерской отчетности за отчетный период, влияющие на определение финансового результата;</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Объявление дивидендов (выплат) по принадлежащим Банку акциям (долям, паям).</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Переоценка основных средств и нематериальных активов по состоянию на 1 января нового года.</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Получение после отчетной даты первичных документов, подтверждающих совершение операций до отчетной даты и (или) определяющих (уточняющих) стоимость работ, услуг, активов по таким операциям, а также уточняющих суммы доходов и расходов, отраженных в бухгалтерском учете в соответствии с приложением 3 к Положению Банка России № 3</w:t>
      </w:r>
      <w:r w:rsidRPr="00190C6B">
        <w:rPr>
          <w:rFonts w:ascii="Times New Roman" w:hAnsi="Times New Roman"/>
          <w:bCs/>
          <w:sz w:val="24"/>
          <w:szCs w:val="24"/>
          <w:lang w:eastAsia="ru-RU"/>
        </w:rPr>
        <w:t>85</w:t>
      </w:r>
      <w:r w:rsidRPr="00190C6B">
        <w:rPr>
          <w:rFonts w:ascii="Times New Roman" w:hAnsi="Times New Roman"/>
          <w:sz w:val="24"/>
          <w:szCs w:val="24"/>
          <w:lang w:eastAsia="ru-RU"/>
        </w:rPr>
        <w:t>-П.</w:t>
      </w:r>
    </w:p>
    <w:p w:rsidR="006340A9" w:rsidRPr="00190C6B" w:rsidRDefault="006340A9" w:rsidP="00190C6B">
      <w:pPr>
        <w:overflowPunct w:val="0"/>
        <w:autoSpaceDE w:val="0"/>
        <w:autoSpaceDN w:val="0"/>
        <w:adjustRightInd w:val="0"/>
        <w:spacing w:after="0" w:line="240" w:lineRule="auto"/>
        <w:ind w:left="270"/>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Корректирующие события после отчетной даты отражаются в балансе центрального аппарата и в балансах филиалов по 24 января нового года включительно с учетом следующего:</w:t>
      </w:r>
    </w:p>
    <w:p w:rsidR="006340A9" w:rsidRPr="00190C6B" w:rsidRDefault="006340A9" w:rsidP="00190C6B">
      <w:pPr>
        <w:tabs>
          <w:tab w:val="num" w:pos="-2835"/>
        </w:tabs>
        <w:overflowPunct w:val="0"/>
        <w:autoSpaceDE w:val="0"/>
        <w:autoSpaceDN w:val="0"/>
        <w:adjustRightInd w:val="0"/>
        <w:spacing w:before="120" w:after="120" w:line="240" w:lineRule="auto"/>
        <w:ind w:firstLine="709"/>
        <w:jc w:val="both"/>
        <w:rPr>
          <w:rFonts w:ascii="Times New Roman" w:hAnsi="Times New Roman"/>
          <w:sz w:val="24"/>
          <w:szCs w:val="24"/>
          <w:lang w:eastAsia="ru-RU"/>
        </w:rPr>
      </w:pPr>
      <w:r w:rsidRPr="00190C6B">
        <w:rPr>
          <w:rFonts w:ascii="Times New Roman" w:hAnsi="Times New Roman"/>
          <w:sz w:val="24"/>
          <w:szCs w:val="24"/>
          <w:lang w:eastAsia="ru-RU"/>
        </w:rPr>
        <w:t>Ошибка отчетного года, выявленная филиалом или подразделением центрального аппарата после окончания отчетного года до даты завершения СПОД, исправляется в качестве СПОД записями по соответствующим счетам бухгалтерского учета.</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 являющаяся существенной ошибка года, предшествующего(их) отчетному, выявленная после окончания отчетного года до даты завершения СПОД, исправляется в качестве СПОД записями по соответствующим счетам бухгалтерского учета, по символам доходов и расходов прошлых лет, выявленных в отчетном году.</w:t>
      </w:r>
    </w:p>
    <w:p w:rsidR="006340A9" w:rsidRPr="00190C6B" w:rsidRDefault="006340A9" w:rsidP="00190C6B">
      <w:pPr>
        <w:overflowPunct w:val="0"/>
        <w:autoSpaceDE w:val="0"/>
        <w:autoSpaceDN w:val="0"/>
        <w:adjustRightInd w:val="0"/>
        <w:spacing w:after="0" w:line="240" w:lineRule="auto"/>
        <w:ind w:firstLine="709"/>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29 января нового года территориальные банки Банка передают на баланс центрального аппарата Банка остатки счета 707 «Финансовый результат прошлого года».</w:t>
      </w:r>
    </w:p>
    <w:p w:rsidR="006340A9" w:rsidRPr="00190C6B" w:rsidRDefault="006340A9" w:rsidP="00190C6B">
      <w:pPr>
        <w:overflowPunct w:val="0"/>
        <w:autoSpaceDE w:val="0"/>
        <w:autoSpaceDN w:val="0"/>
        <w:adjustRightInd w:val="0"/>
        <w:spacing w:after="0" w:line="240" w:lineRule="auto"/>
        <w:ind w:left="709"/>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 25 января нового года по 04 марта нового года включительно в качестве корректирующего события в балансе центрального аппарата отражаются начисления (корректировки, изменения) по налогу на прибыль, в т.ч. с доходов по государственным ценным бумагам.</w:t>
      </w:r>
    </w:p>
    <w:p w:rsidR="006340A9" w:rsidRPr="00190C6B" w:rsidRDefault="006340A9" w:rsidP="00190C6B">
      <w:pPr>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Корректировки по НДС по операциям с взаимозависимыми лицами в соответствии с нормативными документами Банка отражаются в балансе центрального аппарата в период с 29 января нового года по 05 февраля нового года включительно.</w:t>
      </w:r>
    </w:p>
    <w:p w:rsidR="006340A9" w:rsidRPr="00190C6B" w:rsidRDefault="006340A9" w:rsidP="00190C6B">
      <w:pPr>
        <w:tabs>
          <w:tab w:val="num" w:pos="-284"/>
        </w:tabs>
        <w:overflowPunct w:val="0"/>
        <w:autoSpaceDE w:val="0"/>
        <w:autoSpaceDN w:val="0"/>
        <w:adjustRightInd w:val="0"/>
        <w:spacing w:before="120" w:after="0" w:line="240" w:lineRule="auto"/>
        <w:ind w:firstLine="70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lastRenderedPageBreak/>
        <w:t>Кроме того, в балансе центрального аппарата в период с 25 января нового года по 04 марта нового года может отражаться исправление существенной ошибки (в отдельности или в совокупности) отчетного года, выявленной филиалами или центральным аппаратом.</w:t>
      </w:r>
    </w:p>
    <w:p w:rsidR="006340A9" w:rsidRPr="00190C6B" w:rsidRDefault="006340A9" w:rsidP="00190C6B">
      <w:pPr>
        <w:tabs>
          <w:tab w:val="num" w:pos="-284"/>
          <w:tab w:val="num" w:pos="-142"/>
        </w:tabs>
        <w:overflowPunct w:val="0"/>
        <w:autoSpaceDE w:val="0"/>
        <w:autoSpaceDN w:val="0"/>
        <w:adjustRightInd w:val="0"/>
        <w:spacing w:before="120" w:after="120" w:line="240" w:lineRule="auto"/>
        <w:ind w:firstLine="709"/>
        <w:jc w:val="both"/>
        <w:rPr>
          <w:rFonts w:ascii="Times New Roman CYR" w:hAnsi="Times New Roman CYR" w:cs="Times New Roman CYR"/>
          <w:sz w:val="24"/>
          <w:szCs w:val="24"/>
          <w:lang w:eastAsia="ru-RU"/>
        </w:rPr>
      </w:pPr>
      <w:r w:rsidRPr="00190C6B">
        <w:rPr>
          <w:rFonts w:ascii="Times New Roman CYR" w:hAnsi="Times New Roman CYR" w:cs="Times New Roman CYR"/>
          <w:sz w:val="24"/>
          <w:szCs w:val="24"/>
          <w:lang w:eastAsia="ru-RU"/>
        </w:rPr>
        <w:t>В балансе центрального аппарата в период с 25 января нового года по 04 марта нового года также отражается исправление существенной ошибки отчетного года вследствие отражения доходов/расходов не по той статье Отчета о финансовых результатах, выявленной филиалами или центральным аппаратом, которая не влияет на финансовый результат, но влечет изменение налоговой и/или статистической отчетности.</w:t>
      </w:r>
    </w:p>
    <w:p w:rsidR="006340A9" w:rsidRPr="00190C6B" w:rsidRDefault="006340A9" w:rsidP="00190C6B">
      <w:pPr>
        <w:tabs>
          <w:tab w:val="num" w:pos="-284"/>
        </w:tabs>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 xml:space="preserve">При выявлении центральным аппаратом и (или) филиалами существенной ошибки отчетного года в период с 05 марта нового года до даты составления годовой отчетности осуществляется </w:t>
      </w:r>
      <w:r w:rsidRPr="00190C6B">
        <w:rPr>
          <w:rFonts w:ascii="Times New Roman" w:hAnsi="Times New Roman"/>
          <w:sz w:val="24"/>
          <w:szCs w:val="24"/>
          <w:lang w:eastAsia="ru-RU"/>
        </w:rPr>
        <w:t>пересмотр годовой отчетности.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w:t>
      </w:r>
    </w:p>
    <w:p w:rsidR="006340A9" w:rsidRPr="00190C6B" w:rsidRDefault="006340A9" w:rsidP="00190C6B">
      <w:pPr>
        <w:tabs>
          <w:tab w:val="num" w:pos="-284"/>
        </w:tabs>
        <w:overflowPunct w:val="0"/>
        <w:autoSpaceDE w:val="0"/>
        <w:autoSpaceDN w:val="0"/>
        <w:adjustRightInd w:val="0"/>
        <w:spacing w:before="120" w:after="0" w:line="240" w:lineRule="auto"/>
        <w:ind w:firstLine="709"/>
        <w:jc w:val="both"/>
        <w:textAlignment w:val="baseline"/>
        <w:rPr>
          <w:rFonts w:ascii="Times New Roman" w:hAnsi="Times New Roman"/>
          <w:sz w:val="24"/>
          <w:szCs w:val="24"/>
          <w:lang w:eastAsia="ru-RU"/>
        </w:rPr>
      </w:pP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after="0" w:line="240" w:lineRule="auto"/>
        <w:ind w:left="0" w:firstLine="709"/>
        <w:jc w:val="both"/>
        <w:textAlignment w:val="baseline"/>
        <w:rPr>
          <w:rFonts w:ascii="Times New Roman" w:hAnsi="Times New Roman"/>
          <w:szCs w:val="24"/>
          <w:lang w:eastAsia="ru-RU"/>
        </w:rPr>
      </w:pPr>
      <w:r w:rsidRPr="00190C6B">
        <w:rPr>
          <w:rFonts w:ascii="Times New Roman" w:hAnsi="Times New Roman"/>
          <w:szCs w:val="24"/>
          <w:lang w:eastAsia="ru-RU"/>
        </w:rPr>
        <w:t>Влияющая на финансовый результат ошибка года, предшествующего(их) отчетному, выявленная после окончания отчетного года, но до даты составления годовой отчетности, являющаяся существенной, исправляется с отражением в балансе центрального аппарата записями текущего года по соответствующим счетам бухгалтерского учета в корреспонденции со счетом № 10801 «Нераспределенная прибыль» (№ 10901 «Непокрытый убыток»). Одновременно    в    соответствии    с    пунктами 9-13 ПБУ 22/2010 осуществляется ретроспективный пересчет сравнительных показателей годовой отчетности с года, в котором была допущена соответствующая ошибка.</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Не являющаяся существенной ошибка, влияющая на финансовый результат, выявленная после отражения операций в качестве СПОД, но до даты утверждения его в установленном законодательством Российской Федерации порядке, отражается в день выявления бухгалтерскими записями текущего года на счете № 706 «Финансовый результат текущего года» по символам доходов и расходов прошлых лет, выявленных в отчетном году.</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Существенная ошибка отчетного года, выявленная после даты составления годовой отчетности, но до даты утверждения его в установленном законодательством Российской Федерации порядке, влечет пересмотр годовой отчетности.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 Существенная ошибка года предшествующего(их) исправляется в порядке, предусмотренном в первом абзаце пункта 5.9.</w:t>
      </w:r>
    </w:p>
    <w:p w:rsidR="006340A9" w:rsidRPr="00190C6B" w:rsidRDefault="006340A9" w:rsidP="00190C6B">
      <w:pPr>
        <w:overflowPunct w:val="0"/>
        <w:autoSpaceDE w:val="0"/>
        <w:autoSpaceDN w:val="0"/>
        <w:adjustRightInd w:val="0"/>
        <w:spacing w:before="120" w:after="0" w:line="240" w:lineRule="auto"/>
        <w:ind w:firstLine="851"/>
        <w:jc w:val="both"/>
        <w:rPr>
          <w:rFonts w:ascii="Times New Roman" w:hAnsi="Times New Roman"/>
          <w:sz w:val="24"/>
          <w:szCs w:val="24"/>
          <w:lang w:eastAsia="ru-RU"/>
        </w:rPr>
      </w:pPr>
      <w:r w:rsidRPr="00190C6B">
        <w:rPr>
          <w:rFonts w:ascii="Times New Roman" w:hAnsi="Times New Roman"/>
          <w:sz w:val="24"/>
          <w:szCs w:val="24"/>
          <w:lang w:eastAsia="ru-RU"/>
        </w:rPr>
        <w:t>Бухгалтерские записи, обусловленные пересмотром годовой отчетности, отражаются в качестве СПОД в балансе центрального аппарата.</w:t>
      </w:r>
    </w:p>
    <w:p w:rsidR="006340A9" w:rsidRPr="00190C6B" w:rsidRDefault="006340A9" w:rsidP="00190C6B">
      <w:pPr>
        <w:overflowPunct w:val="0"/>
        <w:autoSpaceDE w:val="0"/>
        <w:autoSpaceDN w:val="0"/>
        <w:adjustRightInd w:val="0"/>
        <w:spacing w:before="120" w:after="0" w:line="240" w:lineRule="auto"/>
        <w:ind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существенным относятся ошибки (в отдельности или в совокупности с другими ошибками), приведенные в п.3.15.3 Учетной политики.</w:t>
      </w:r>
    </w:p>
    <w:p w:rsidR="006340A9" w:rsidRPr="00190C6B" w:rsidRDefault="006340A9" w:rsidP="000E1983">
      <w:pPr>
        <w:numPr>
          <w:ilvl w:val="1"/>
          <w:numId w:val="17"/>
        </w:numPr>
        <w:tabs>
          <w:tab w:val="clear" w:pos="792"/>
          <w:tab w:val="num" w:pos="-2410"/>
          <w:tab w:val="num" w:pos="2417"/>
        </w:tabs>
        <w:overflowPunct w:val="0"/>
        <w:autoSpaceDE w:val="0"/>
        <w:autoSpaceDN w:val="0"/>
        <w:adjustRightInd w:val="0"/>
        <w:spacing w:before="120" w:after="0" w:line="240" w:lineRule="auto"/>
        <w:ind w:left="0" w:firstLine="851"/>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 некорректирующим СПОД, в частности, могут быть отнесены следующие факты: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Принятие решения о реорганизации кредитной организации или начало ее реализации.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Приобретение или выбытие дочерней, зависимой организации.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решения об эмиссии акций и иных ценных бумаг.</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Существенное снижение рыночной стоимости инвестиций.</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Крупная сделка, связанная с приобретением и выбытием основных средств и финансовых активов.</w:t>
      </w:r>
    </w:p>
    <w:p w:rsidR="006340A9" w:rsidRPr="00190C6B" w:rsidRDefault="006340A9" w:rsidP="000E1983">
      <w:pPr>
        <w:numPr>
          <w:ilvl w:val="2"/>
          <w:numId w:val="17"/>
        </w:numPr>
        <w:tabs>
          <w:tab w:val="clear" w:pos="1440"/>
          <w:tab w:val="num" w:pos="-1134"/>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Существенное снижение стоимости основных средств, если это снижение имело место после отчетной даты и не отражено при переоценке основных средств на отчетную дату.</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Прекращение существенной части основной деятельности Банка, если это нельзя было предвидеть по состоянию на отчетную дату.</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решения о выплате дивидендов.</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Существенные сделки с собственными обыкновенными акциями.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Изменения законодательства РФ о налогах и сборах, вступающие в силу после отчетной даты.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Пожар, авария, стихийное бедствие или другая чрезвычайная ситуация в результате которой уничтожена значительная часть активов кредитной организации.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Непрогнозируемое изменение курсов иностранных валют и рыночных котировок финансовых активов после отчетной даты.</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Действия органов государственной власти.</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Иные аналогичные события, свидетельствующие о возникших после отчетной даты условиях, в которых Банк ведет свою деятельность.</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Принятие существенных договорных обязанностей или условных обязательств, например, при предоставлении крупных гарантий.</w:t>
      </w:r>
    </w:p>
    <w:p w:rsidR="006340A9" w:rsidRPr="00190C6B" w:rsidRDefault="006340A9" w:rsidP="000E1983">
      <w:pPr>
        <w:numPr>
          <w:ilvl w:val="2"/>
          <w:numId w:val="17"/>
        </w:numPr>
        <w:tabs>
          <w:tab w:val="clear" w:pos="1440"/>
          <w:tab w:val="num" w:pos="720"/>
        </w:tabs>
        <w:overflowPunct w:val="0"/>
        <w:autoSpaceDE w:val="0"/>
        <w:autoSpaceDN w:val="0"/>
        <w:adjustRightInd w:val="0"/>
        <w:spacing w:before="120" w:after="0" w:line="240" w:lineRule="auto"/>
        <w:ind w:left="0"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Начало судебного разбирательства, проистекающего исключительно из событий, произошедших после отчетной даты.</w:t>
      </w: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пояснительной записке описываются только такие некорректирующие СПОД, отсутствие раскрытия информации о которых может повлиять на способность пользователя годовой отчетности делать правильные оценки и принимать адекватные решения. Решение об отражении в пояснительной записке некорректирующих СПОД принимается Правлением Банка.</w:t>
      </w: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Центральный аппарат и филиалы Банка первичные учетные документы по отражению СПОД (включая мемориальные ордера) составляют в двух экземплярах с пометкой «СПОД». Первый экземпляр помещается в документы дня. Второй экземпляр вместе с ведомостями оборотов по отражению СПОД помещается в отдельный сшив «Годовая отчетность за 20__ год». В этот же сшив помещаются: баланс на 1 января  по форме Приложения 8  к Положению Банка России № 385 -П, оборотная ведомость по счетам кредитной организации за отчетный год по форме Приложения 7  к Положению Банка России № 385-П, Отчет о финансовых результатах по форме Приложения 4 к Положению Банка России № 385-П, сводная ведомость оборотов по отражению СПОД по форме Приложения 13  к Положению Банка России № 385-П.</w:t>
      </w: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lastRenderedPageBreak/>
        <w:t>В пояснительной записке раскрывается информация о сумме задолженности по ссудам акционерам (участникам) кредитной организации и процентам по данным ссудам, если акционер (участник) имеет более пяти процентов голосующих акций Банка.</w:t>
      </w:r>
    </w:p>
    <w:p w:rsidR="006340A9" w:rsidRPr="00190C6B" w:rsidRDefault="006340A9" w:rsidP="000E1983">
      <w:pPr>
        <w:numPr>
          <w:ilvl w:val="1"/>
          <w:numId w:val="17"/>
        </w:numPr>
        <w:tabs>
          <w:tab w:val="clear" w:pos="792"/>
          <w:tab w:val="num" w:pos="-1418"/>
          <w:tab w:val="num" w:pos="2417"/>
        </w:tabs>
        <w:overflowPunct w:val="0"/>
        <w:autoSpaceDE w:val="0"/>
        <w:autoSpaceDN w:val="0"/>
        <w:adjustRightInd w:val="0"/>
        <w:spacing w:before="120" w:after="0" w:line="240" w:lineRule="auto"/>
        <w:ind w:left="0" w:firstLine="709"/>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В пояснительной записке сведения об операциях (сделках) с  основным управленческим персоналом содержат информацию об операциях с лицами, входящими в состав органов управления и контроля Банка.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Данными лицами являются:</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Наблюдательного совета;</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Президент, Председатель Правления Банка;</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Правления;</w:t>
      </w:r>
    </w:p>
    <w:p w:rsidR="006340A9" w:rsidRPr="00190C6B" w:rsidRDefault="006340A9" w:rsidP="000E1983">
      <w:pPr>
        <w:numPr>
          <w:ilvl w:val="0"/>
          <w:numId w:val="8"/>
        </w:numPr>
        <w:tabs>
          <w:tab w:val="clear" w:pos="1571"/>
          <w:tab w:val="num" w:pos="-1843"/>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Члены Ревизионной комиссии.</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6340A9" w:rsidRPr="00190C6B" w:rsidRDefault="006340A9" w:rsidP="00190C6B">
      <w:pPr>
        <w:keepNext/>
        <w:numPr>
          <w:ilvl w:val="0"/>
          <w:numId w:val="17"/>
        </w:numPr>
        <w:overflowPunct w:val="0"/>
        <w:autoSpaceDE w:val="0"/>
        <w:autoSpaceDN w:val="0"/>
        <w:adjustRightInd w:val="0"/>
        <w:spacing w:after="0" w:line="240" w:lineRule="auto"/>
        <w:jc w:val="both"/>
        <w:textAlignment w:val="baseline"/>
        <w:outlineLvl w:val="0"/>
        <w:rPr>
          <w:rFonts w:ascii="Times New Roman" w:hAnsi="Times New Roman"/>
          <w:b/>
          <w:bCs/>
          <w:sz w:val="28"/>
          <w:szCs w:val="28"/>
          <w:lang w:eastAsia="ru-RU"/>
        </w:rPr>
      </w:pPr>
      <w:r w:rsidRPr="00190C6B">
        <w:rPr>
          <w:rFonts w:ascii="Times New Roman" w:hAnsi="Times New Roman"/>
          <w:b/>
          <w:bCs/>
          <w:sz w:val="28"/>
          <w:szCs w:val="28"/>
          <w:lang w:eastAsia="ru-RU"/>
        </w:rPr>
        <w:t>Учет отложенных налоговых обязательств и отложенных налоговых активов</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6340A9" w:rsidRPr="00190C6B" w:rsidRDefault="006340A9" w:rsidP="00190C6B">
      <w:pPr>
        <w:overflowPunct w:val="0"/>
        <w:autoSpaceDE w:val="0"/>
        <w:autoSpaceDN w:val="0"/>
        <w:adjustRightInd w:val="0"/>
        <w:spacing w:after="0" w:line="240" w:lineRule="auto"/>
        <w:ind w:right="-143" w:firstLine="720"/>
        <w:jc w:val="both"/>
        <w:textAlignment w:val="baseline"/>
        <w:outlineLvl w:val="0"/>
        <w:rPr>
          <w:rFonts w:ascii="Times New Roman" w:hAnsi="Times New Roman"/>
          <w:sz w:val="24"/>
          <w:szCs w:val="24"/>
          <w:lang w:eastAsia="ru-RU"/>
        </w:rPr>
      </w:pPr>
      <w:r w:rsidRPr="00190C6B">
        <w:rPr>
          <w:rFonts w:ascii="Times New Roman" w:hAnsi="Times New Roman"/>
          <w:sz w:val="24"/>
          <w:szCs w:val="24"/>
          <w:lang w:eastAsia="ru-RU"/>
        </w:rPr>
        <w:t>Отложенные налоговые обязательства и отложенные налоговые активы отражаются в бухгалтерском учете на балансовых счетах №№ 61701 «Отложенное налоговое обязательство», 61702 «Отложенный налоговый актив по вычитаемым временным разницам» и 61703 «Отложенный налоговый актив по перенесенным на будущее убыткам» порядком, определенным Положением Банка России № 385-П, а также Положением Банка России «О порядке бухгалтерского учета отложенных налоговых обязательств и отложенных налоговых активов» от 25.11.2013 № 409-П.</w:t>
      </w:r>
    </w:p>
    <w:p w:rsidR="006340A9" w:rsidRPr="00190C6B" w:rsidRDefault="006340A9" w:rsidP="00190C6B">
      <w:pPr>
        <w:overflowPunct w:val="0"/>
        <w:autoSpaceDE w:val="0"/>
        <w:autoSpaceDN w:val="0"/>
        <w:adjustRightInd w:val="0"/>
        <w:spacing w:after="0" w:line="240" w:lineRule="auto"/>
        <w:ind w:right="-143" w:firstLine="720"/>
        <w:jc w:val="both"/>
        <w:textAlignment w:val="baseline"/>
        <w:outlineLvl w:val="0"/>
        <w:rPr>
          <w:rFonts w:ascii="Times New Roman" w:hAnsi="Times New Roman"/>
          <w:sz w:val="24"/>
          <w:szCs w:val="24"/>
          <w:lang w:eastAsia="ru-RU"/>
        </w:rPr>
      </w:pPr>
      <w:r w:rsidRPr="00190C6B">
        <w:rPr>
          <w:rFonts w:ascii="Times New Roman" w:hAnsi="Times New Roman"/>
          <w:sz w:val="24"/>
          <w:szCs w:val="24"/>
          <w:lang w:eastAsia="ru-RU"/>
        </w:rPr>
        <w:t>Процедура расчета отложенных налоговых обязательств и отложенных налоговых активов определена в «Методике расчета отложенных налоговых обязательств и отложенных налоговых активов в ОАО «Сбербанк России» от 04.03.2014 № 3235.</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br w:type="page"/>
      </w:r>
      <w:r w:rsidRPr="00190C6B">
        <w:rPr>
          <w:rFonts w:ascii="Times New Roman" w:hAnsi="Times New Roman"/>
          <w:sz w:val="24"/>
          <w:szCs w:val="24"/>
          <w:lang w:eastAsia="ru-RU"/>
        </w:rPr>
        <w:lastRenderedPageBreak/>
        <w:t>Приложение 1</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Список терминов и определений</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
          <w:sz w:val="24"/>
          <w:szCs w:val="24"/>
          <w:lang w:eastAsia="ru-RU"/>
        </w:rPr>
        <w:t xml:space="preserve">Банк – </w:t>
      </w:r>
      <w:r w:rsidRPr="00190C6B">
        <w:rPr>
          <w:rFonts w:ascii="Times New Roman" w:hAnsi="Times New Roman"/>
          <w:bCs/>
          <w:sz w:val="24"/>
          <w:szCs w:val="24"/>
          <w:lang w:eastAsia="ru-RU"/>
        </w:rPr>
        <w:t>открытое акционерное общество «Сбербанк России».</w:t>
      </w:r>
    </w:p>
    <w:p w:rsidR="006340A9" w:rsidRPr="00190C6B" w:rsidRDefault="006340A9" w:rsidP="00190C6B">
      <w:pPr>
        <w:spacing w:before="120" w:after="0" w:line="240" w:lineRule="auto"/>
        <w:ind w:firstLine="709"/>
        <w:jc w:val="both"/>
        <w:rPr>
          <w:rFonts w:ascii="Times New Roman" w:hAnsi="Times New Roman"/>
          <w:sz w:val="24"/>
          <w:szCs w:val="24"/>
          <w:lang w:eastAsia="ru-RU"/>
        </w:rPr>
      </w:pPr>
      <w:r w:rsidRPr="00190C6B">
        <w:rPr>
          <w:rFonts w:ascii="Times New Roman" w:hAnsi="Times New Roman"/>
          <w:b/>
          <w:bCs/>
          <w:sz w:val="24"/>
          <w:szCs w:val="24"/>
          <w:lang w:eastAsia="ru-RU"/>
        </w:rPr>
        <w:t>Договор (сделка) РЕПО</w:t>
      </w:r>
      <w:r w:rsidRPr="00190C6B">
        <w:rPr>
          <w:rFonts w:ascii="Times New Roman" w:hAnsi="Times New Roman"/>
          <w:sz w:val="24"/>
          <w:szCs w:val="24"/>
          <w:lang w:eastAsia="ru-RU"/>
        </w:rPr>
        <w:t xml:space="preserve"> договор (сделка), по которому одна сторона (продавец по договору РЕПО) обязуется в срок, установленный этим договором, передать в собственность другой стороне (покупателю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 </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bCs/>
          <w:sz w:val="24"/>
          <w:szCs w:val="24"/>
          <w:lang w:eastAsia="ru-RU"/>
        </w:rPr>
      </w:pPr>
      <w:r w:rsidRPr="00190C6B">
        <w:rPr>
          <w:rFonts w:ascii="Times New Roman" w:hAnsi="Times New Roman"/>
          <w:bCs/>
          <w:sz w:val="24"/>
          <w:szCs w:val="24"/>
          <w:lang w:eastAsia="ru-RU"/>
        </w:rPr>
        <w:t xml:space="preserve"> </w:t>
      </w:r>
      <w:r w:rsidRPr="00190C6B">
        <w:rPr>
          <w:rFonts w:ascii="Times New Roman" w:hAnsi="Times New Roman"/>
          <w:b/>
          <w:bCs/>
          <w:sz w:val="24"/>
          <w:szCs w:val="24"/>
          <w:lang w:eastAsia="ru-RU"/>
        </w:rPr>
        <w:t xml:space="preserve">Имущество </w:t>
      </w:r>
      <w:r w:rsidRPr="00190C6B">
        <w:rPr>
          <w:rFonts w:ascii="Times New Roman" w:hAnsi="Times New Roman"/>
          <w:bCs/>
          <w:sz w:val="24"/>
          <w:szCs w:val="24"/>
          <w:lang w:eastAsia="ru-RU"/>
        </w:rPr>
        <w:t>- основные средства, недвижимость, временно неиспользуемая в основной деятельности, нематериальные активы, материальные запасы.</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bCs/>
          <w:sz w:val="24"/>
          <w:szCs w:val="24"/>
          <w:lang w:eastAsia="ru-RU"/>
        </w:rPr>
        <w:t>Метод «ФИФО»</w:t>
      </w:r>
      <w:r w:rsidRPr="00190C6B">
        <w:rPr>
          <w:rFonts w:ascii="Times New Roman" w:hAnsi="Times New Roman"/>
          <w:bCs/>
          <w:sz w:val="24"/>
          <w:szCs w:val="24"/>
          <w:lang w:eastAsia="ru-RU"/>
        </w:rPr>
        <w:t xml:space="preserve"> - </w:t>
      </w:r>
      <w:r w:rsidRPr="00190C6B">
        <w:rPr>
          <w:rFonts w:ascii="Times New Roman" w:hAnsi="Times New Roman"/>
          <w:sz w:val="24"/>
          <w:szCs w:val="24"/>
          <w:lang w:eastAsia="ru-RU"/>
        </w:rPr>
        <w:t>отражение выбытия (реализации) ценных бумаг в последовательности зачисления на балансовый счет второго порядка ценных бумаг этого выпуска. В стоимости выбывших (реализованных) ценных бумаг учитывается стоимость ценных бумаг, первых по времени зачисления.</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CYR" w:hAnsi="Times New Roman CYR" w:cs="Times New Roman CYR"/>
          <w:sz w:val="24"/>
          <w:szCs w:val="24"/>
          <w:lang w:eastAsia="ru-RU"/>
        </w:rPr>
      </w:pPr>
      <w:r w:rsidRPr="00190C6B">
        <w:rPr>
          <w:rFonts w:ascii="Times New Roman" w:hAnsi="Times New Roman"/>
          <w:b/>
          <w:sz w:val="24"/>
          <w:szCs w:val="24"/>
          <w:lang w:eastAsia="ru-RU"/>
        </w:rPr>
        <w:t>Официальный курс</w:t>
      </w:r>
      <w:r w:rsidRPr="00190C6B">
        <w:rPr>
          <w:rFonts w:ascii="Times New Roman" w:hAnsi="Times New Roman"/>
          <w:sz w:val="24"/>
          <w:szCs w:val="24"/>
          <w:lang w:eastAsia="ru-RU"/>
        </w:rPr>
        <w:t xml:space="preserve"> - </w:t>
      </w:r>
      <w:r w:rsidRPr="00190C6B">
        <w:rPr>
          <w:rFonts w:ascii="Times New Roman CYR" w:hAnsi="Times New Roman CYR" w:cs="Times New Roman CYR"/>
          <w:sz w:val="24"/>
          <w:szCs w:val="24"/>
          <w:lang w:eastAsia="ru-RU"/>
        </w:rPr>
        <w:t>официальный курс иностранной валюты по отношению к рублю, установленный Банком России.</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CYR" w:hAnsi="Times New Roman CYR" w:cs="Times New Roman CYR"/>
          <w:b/>
          <w:sz w:val="24"/>
          <w:szCs w:val="24"/>
          <w:lang w:eastAsia="ru-RU"/>
        </w:rPr>
        <w:t>Ошибка</w:t>
      </w:r>
      <w:r w:rsidRPr="00190C6B">
        <w:rPr>
          <w:rFonts w:ascii="Times New Roman CYR" w:hAnsi="Times New Roman CYR" w:cs="Times New Roman CYR"/>
          <w:sz w:val="24"/>
          <w:szCs w:val="24"/>
          <w:lang w:eastAsia="ru-RU"/>
        </w:rPr>
        <w:t xml:space="preserve"> - </w:t>
      </w:r>
      <w:r w:rsidRPr="00190C6B">
        <w:rPr>
          <w:rFonts w:ascii="Times New Roman" w:hAnsi="Times New Roman"/>
          <w:sz w:val="24"/>
          <w:szCs w:val="24"/>
          <w:lang w:eastAsia="ru-RU"/>
        </w:rPr>
        <w:t>ошибочное (неправильное) отражение (неотражение) фактов хозяйственной деятельности в бухгалтерском учете.</w:t>
      </w:r>
    </w:p>
    <w:p w:rsidR="006340A9" w:rsidRPr="00190C6B" w:rsidRDefault="006340A9" w:rsidP="00190C6B">
      <w:pPr>
        <w:keepLines/>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 xml:space="preserve">Филиал </w:t>
      </w:r>
      <w:r w:rsidRPr="00190C6B">
        <w:rPr>
          <w:rFonts w:ascii="Times New Roman" w:hAnsi="Times New Roman"/>
          <w:sz w:val="24"/>
          <w:szCs w:val="24"/>
          <w:lang w:eastAsia="ru-RU"/>
        </w:rPr>
        <w:t>– территориальный банк, головное отделение, отделение.</w:t>
      </w:r>
    </w:p>
    <w:p w:rsidR="006340A9" w:rsidRDefault="006340A9">
      <w:pPr>
        <w:rPr>
          <w:rFonts w:ascii="Times New Roman" w:hAnsi="Times New Roman"/>
          <w:sz w:val="24"/>
          <w:szCs w:val="24"/>
          <w:lang w:eastAsia="ru-RU"/>
        </w:rPr>
      </w:pPr>
      <w:r>
        <w:rPr>
          <w:rFonts w:ascii="Times New Roman" w:hAnsi="Times New Roman"/>
          <w:sz w:val="24"/>
          <w:szCs w:val="24"/>
          <w:lang w:eastAsia="ru-RU"/>
        </w:rPr>
        <w:br w:type="page"/>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t>Приложение 2</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Перечень сокращений</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b/>
          <w:sz w:val="24"/>
          <w:szCs w:val="24"/>
          <w:lang w:eastAsia="ru-RU"/>
        </w:rPr>
      </w:pPr>
      <w:r w:rsidRPr="00190C6B">
        <w:rPr>
          <w:rFonts w:ascii="Times New Roman" w:hAnsi="Times New Roman"/>
          <w:b/>
          <w:bCs/>
          <w:sz w:val="24"/>
          <w:szCs w:val="24"/>
          <w:lang w:eastAsia="ru-RU"/>
        </w:rPr>
        <w:t>ВТО</w:t>
      </w:r>
      <w:r w:rsidRPr="00190C6B">
        <w:rPr>
          <w:rFonts w:ascii="Times New Roman" w:hAnsi="Times New Roman"/>
          <w:bCs/>
          <w:sz w:val="24"/>
          <w:szCs w:val="24"/>
          <w:lang w:eastAsia="ru-RU"/>
        </w:rPr>
        <w:t xml:space="preserve"> - </w:t>
      </w:r>
      <w:r w:rsidRPr="00190C6B">
        <w:rPr>
          <w:rFonts w:ascii="Times New Roman" w:hAnsi="Times New Roman"/>
          <w:sz w:val="24"/>
          <w:szCs w:val="24"/>
          <w:lang w:eastAsia="ru-RU"/>
        </w:rPr>
        <w:t>внутрибанковские требования и обязательства</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НДС</w:t>
      </w:r>
      <w:r w:rsidRPr="00190C6B">
        <w:rPr>
          <w:rFonts w:ascii="Times New Roman" w:hAnsi="Times New Roman"/>
          <w:sz w:val="24"/>
          <w:szCs w:val="24"/>
          <w:lang w:eastAsia="ru-RU"/>
        </w:rPr>
        <w:t xml:space="preserve"> – налог на добавленную стоимость</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bCs/>
          <w:sz w:val="24"/>
          <w:szCs w:val="24"/>
          <w:lang w:eastAsia="ru-RU"/>
        </w:rPr>
        <w:t>ПФИ</w:t>
      </w:r>
      <w:r w:rsidRPr="00190C6B">
        <w:rPr>
          <w:rFonts w:ascii="Times New Roman" w:hAnsi="Times New Roman"/>
          <w:bCs/>
          <w:sz w:val="24"/>
          <w:szCs w:val="24"/>
          <w:lang w:eastAsia="ru-RU"/>
        </w:rPr>
        <w:t xml:space="preserve"> – производный финансовый инструмент</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 xml:space="preserve">СПОД </w:t>
      </w:r>
      <w:r w:rsidRPr="00190C6B">
        <w:rPr>
          <w:rFonts w:ascii="Times New Roman" w:hAnsi="Times New Roman"/>
          <w:sz w:val="24"/>
          <w:szCs w:val="24"/>
          <w:lang w:eastAsia="ru-RU"/>
        </w:rPr>
        <w:t>– события после отчетной даты</w:t>
      </w:r>
    </w:p>
    <w:p w:rsidR="006340A9" w:rsidRPr="00190C6B" w:rsidRDefault="006340A9" w:rsidP="00190C6B">
      <w:pPr>
        <w:overflowPunct w:val="0"/>
        <w:autoSpaceDE w:val="0"/>
        <w:autoSpaceDN w:val="0"/>
        <w:adjustRightInd w:val="0"/>
        <w:spacing w:after="0" w:line="240" w:lineRule="auto"/>
        <w:ind w:firstLine="720"/>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ЦА</w:t>
      </w:r>
      <w:r w:rsidRPr="00190C6B">
        <w:rPr>
          <w:rFonts w:ascii="Times New Roman" w:hAnsi="Times New Roman"/>
          <w:sz w:val="24"/>
          <w:szCs w:val="24"/>
          <w:lang w:eastAsia="ru-RU"/>
        </w:rPr>
        <w:t xml:space="preserve"> – центральный аппарат ОАО «Сбербанк России»</w:t>
      </w:r>
    </w:p>
    <w:p w:rsidR="006340A9" w:rsidRPr="00190C6B" w:rsidRDefault="006340A9" w:rsidP="00190C6B">
      <w:pPr>
        <w:overflowPunct w:val="0"/>
        <w:autoSpaceDE w:val="0"/>
        <w:autoSpaceDN w:val="0"/>
        <w:adjustRightInd w:val="0"/>
        <w:spacing w:after="0" w:line="240" w:lineRule="auto"/>
        <w:ind w:left="708" w:firstLine="12"/>
        <w:jc w:val="both"/>
        <w:textAlignment w:val="baseline"/>
        <w:rPr>
          <w:rFonts w:ascii="Times New Roman" w:hAnsi="Times New Roman"/>
          <w:sz w:val="24"/>
          <w:szCs w:val="24"/>
          <w:lang w:eastAsia="ru-RU"/>
        </w:rPr>
      </w:pPr>
      <w:r w:rsidRPr="00190C6B">
        <w:rPr>
          <w:rFonts w:ascii="Times New Roman" w:hAnsi="Times New Roman"/>
          <w:b/>
          <w:sz w:val="24"/>
          <w:szCs w:val="24"/>
          <w:lang w:eastAsia="ru-RU"/>
        </w:rPr>
        <w:t xml:space="preserve">ЦАС НСИ - </w:t>
      </w:r>
      <w:r w:rsidRPr="00190C6B">
        <w:rPr>
          <w:rFonts w:ascii="Times New Roman" w:hAnsi="Times New Roman"/>
          <w:sz w:val="24"/>
          <w:szCs w:val="24"/>
          <w:lang w:eastAsia="ru-RU"/>
        </w:rPr>
        <w:t>централизованная автоматизированная система "Нормативно-справочная информация Сбербанка России»</w:t>
      </w:r>
    </w:p>
    <w:p w:rsidR="006340A9" w:rsidRDefault="006340A9">
      <w:pPr>
        <w:rPr>
          <w:rFonts w:ascii="Times New Roman" w:hAnsi="Times New Roman"/>
          <w:sz w:val="24"/>
          <w:szCs w:val="24"/>
          <w:lang w:eastAsia="ru-RU"/>
        </w:rPr>
      </w:pPr>
      <w:r>
        <w:rPr>
          <w:rFonts w:ascii="Times New Roman" w:hAnsi="Times New Roman"/>
          <w:sz w:val="24"/>
          <w:szCs w:val="24"/>
          <w:lang w:eastAsia="ru-RU"/>
        </w:rPr>
        <w:br w:type="page"/>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r w:rsidRPr="00190C6B">
        <w:rPr>
          <w:rFonts w:ascii="Times New Roman" w:hAnsi="Times New Roman"/>
          <w:sz w:val="24"/>
          <w:szCs w:val="24"/>
          <w:lang w:eastAsia="ru-RU"/>
        </w:rPr>
        <w:t>Приложение 3</w:t>
      </w:r>
    </w:p>
    <w:p w:rsidR="006340A9" w:rsidRPr="00190C6B" w:rsidRDefault="006340A9" w:rsidP="00190C6B">
      <w:pPr>
        <w:overflowPunct w:val="0"/>
        <w:autoSpaceDE w:val="0"/>
        <w:autoSpaceDN w:val="0"/>
        <w:adjustRightInd w:val="0"/>
        <w:spacing w:after="0" w:line="240" w:lineRule="auto"/>
        <w:ind w:firstLine="720"/>
        <w:jc w:val="right"/>
        <w:textAlignment w:val="baseline"/>
        <w:rPr>
          <w:rFonts w:ascii="Times New Roman" w:hAnsi="Times New Roman"/>
          <w:sz w:val="24"/>
          <w:szCs w:val="24"/>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sz w:val="24"/>
          <w:szCs w:val="24"/>
          <w:lang w:eastAsia="ru-RU"/>
        </w:rPr>
      </w:pPr>
      <w:r w:rsidRPr="00190C6B">
        <w:rPr>
          <w:rFonts w:ascii="Times New Roman" w:hAnsi="Times New Roman"/>
          <w:b/>
          <w:sz w:val="24"/>
          <w:szCs w:val="24"/>
          <w:lang w:eastAsia="ru-RU"/>
        </w:rPr>
        <w:t>Перечень использованных документов</w:t>
      </w: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190C6B" w:rsidRDefault="006340A9" w:rsidP="00190C6B">
      <w:pPr>
        <w:overflowPunct w:val="0"/>
        <w:autoSpaceDE w:val="0"/>
        <w:autoSpaceDN w:val="0"/>
        <w:adjustRightInd w:val="0"/>
        <w:spacing w:after="0" w:line="240" w:lineRule="auto"/>
        <w:ind w:firstLine="720"/>
        <w:jc w:val="center"/>
        <w:textAlignment w:val="baseline"/>
        <w:rPr>
          <w:rFonts w:ascii="Times New Roman" w:hAnsi="Times New Roman"/>
          <w:b/>
          <w:lang w:eastAsia="ru-RU"/>
        </w:rPr>
      </w:pP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06.12.2011 №402-ФЗ «О бухгалтерском  учете».</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10.07.2002 №86-ФЗ «О Центральном  банке  Российской Федерации (Банке России)».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Федеральный закон  от  02.12.1990 №395 - 1 «О банках и банковской деятельности» </w:t>
      </w:r>
      <w:r w:rsidRPr="00190C6B">
        <w:rPr>
          <w:rFonts w:ascii="Times New Roman" w:hAnsi="Times New Roman"/>
          <w:sz w:val="24"/>
          <w:szCs w:val="24"/>
          <w:lang w:val="en-US" w:eastAsia="ru-RU"/>
        </w:rPr>
        <w:t>c</w:t>
      </w:r>
      <w:r w:rsidRPr="00190C6B">
        <w:rPr>
          <w:rFonts w:ascii="Times New Roman" w:hAnsi="Times New Roman"/>
          <w:sz w:val="24"/>
          <w:szCs w:val="24"/>
          <w:lang w:eastAsia="ru-RU"/>
        </w:rPr>
        <w:t xml:space="preserve"> последующими изменениями и дополнениями.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16.07.2012 №</w:t>
      </w:r>
      <w:r w:rsidRPr="00190C6B">
        <w:rPr>
          <w:rFonts w:ascii="Times New Roman" w:hAnsi="Times New Roman"/>
          <w:bCs/>
          <w:sz w:val="24"/>
          <w:szCs w:val="24"/>
          <w:lang w:eastAsia="ru-RU"/>
        </w:rPr>
        <w:t>385</w:t>
      </w:r>
      <w:r w:rsidRPr="00190C6B">
        <w:rPr>
          <w:rFonts w:ascii="Times New Roman" w:hAnsi="Times New Roman"/>
          <w:sz w:val="24"/>
          <w:szCs w:val="24"/>
          <w:lang w:eastAsia="ru-RU"/>
        </w:rPr>
        <w:t>-П «О правилах ведения бухгалтерского учета в кредитных организациях, расположенных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t>«Альбом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№2715</w:t>
      </w:r>
      <w:r w:rsidRPr="00190C6B">
        <w:rPr>
          <w:rFonts w:ascii="Times New Roman" w:hAnsi="Times New Roman"/>
          <w:sz w:val="24"/>
          <w:szCs w:val="24"/>
          <w:lang w:eastAsia="ru-RU"/>
        </w:rPr>
        <w:t>.</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о проведении межфилиальных расчетов в Сбербанке России» от 26.04.2010 № 355-4-р.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«Правила документооборота и технология обработки учетной информации в Сбербанке России» от 19.06.2012  № 304-3-р.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«Методика проведения инвентаризации </w:t>
      </w:r>
      <w:r w:rsidRPr="00190C6B">
        <w:rPr>
          <w:rFonts w:ascii="Times New Roman CYR" w:hAnsi="Times New Roman CYR" w:cs="Times New Roman CYR"/>
          <w:sz w:val="24"/>
          <w:szCs w:val="24"/>
          <w:lang w:eastAsia="ru-RU"/>
        </w:rPr>
        <w:t>материальных</w:t>
      </w:r>
      <w:r w:rsidRPr="00190C6B">
        <w:rPr>
          <w:rFonts w:ascii="Times New Roman" w:hAnsi="Times New Roman"/>
          <w:sz w:val="24"/>
          <w:szCs w:val="24"/>
          <w:lang w:eastAsia="ru-RU"/>
        </w:rPr>
        <w:t xml:space="preserve"> ценностей в ОАО «Сбербанк России» и его филиалах» от 04.10.2010 №1962.</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приобретения, учета, эксплуатации, обслуживания и выбытия материальных ценностей и нематериальных активов в центральном аппарате Сбербанка России» от 16.05.2006 №1122-3-р.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04.09.2013 № 3054-У «О порядке составления кредитными организациями годовой бухгалтерской (финансовой) отчетности».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«Регламент взыскания и списания дебиторской задолженности в ОАО «Сбербанк России и его филиалах» от 02.06.2011 № 283-3.</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«Порядок инвентаризации и списания невостребованной кредиторской задолженности в Сбербанке России и его филиалах» от 28.07.2005 № 1369-р.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24.04.2008 № 318-П «О порядке ведения кассовых операций в кредитных организациях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napToGrid w:val="0"/>
          <w:sz w:val="24"/>
          <w:szCs w:val="24"/>
          <w:lang w:eastAsia="ru-RU"/>
        </w:rPr>
        <w:t>Положение Банка России от 10.02.2003 № 215-П «О</w:t>
      </w:r>
      <w:r w:rsidRPr="00190C6B">
        <w:rPr>
          <w:rFonts w:ascii="Times New Roman" w:hAnsi="Times New Roman"/>
          <w:sz w:val="24"/>
          <w:szCs w:val="24"/>
          <w:lang w:eastAsia="ru-RU"/>
        </w:rPr>
        <w:t xml:space="preserve"> методике определения собственных средств (капитала) кредитных организаций».</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 Положение Банка России от 31.08.1998 № 54-П «О порядке предоставления (размещения) кредитными организациями денежных средств и их возврата (погашения)».</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30.07.2002 №191-П «О консолидированной отчетности».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Федеральный закон от 22.04.1996 N 39-ФЗ «О рынке ценных бумаг».</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Письмо Банка России «Об отражении в бухгалтерском учете операций купли-продажи ценных бумаг с обязательством их последующей продажи-выкупа» от 07.09.2007 № 141-Т.</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«Технологическая схема централизованного расчета и уплаты налога на добавленную стоимость ОАО «Сбербанк России» от 30.09.2011 №724-3-р.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bCs/>
          <w:sz w:val="24"/>
          <w:szCs w:val="24"/>
          <w:lang w:eastAsia="ru-RU"/>
        </w:rPr>
        <w:lastRenderedPageBreak/>
        <w:t>«Технологическая схема ведения журналов учета полученных и выставленных счетов фактур, единых книги покупок и книги продаж ОАО «Сбербанк России»» от 10.04.2012 N 937-2-р.</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Постановление Совета Министров СССР от 22.10.1990г. №1072.</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Постановление Правительства Российской Федерации от 01.01.2002 № 1 «О классификации основных средств, включаемых в амортизационные группы».</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«Учетная политика для целей налогообложения ОАО «Сбербанк России»» № 873-р (в действующей редакции).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Инструкция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Указание Банка России от 01.07.2009 № 2255-У «О правилах, учета, хранения, приема и выдачи слитков драгоценных металлов в кредитных организациях на территории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Инструкция Банка России от 06.12.1996 № 52 «О порядке ведения бухгалтерского учета операций с драгоценными металлами в кредитных организациях».</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CYR" w:hAnsi="Times New Roman CYR" w:cs="Times New Roman CYR"/>
          <w:sz w:val="24"/>
          <w:szCs w:val="24"/>
          <w:lang w:eastAsia="ru-RU"/>
        </w:rPr>
        <w:t>Положение Банка России от 07.08.2009 № 342-П «Об обязательных резервах кредитных организаций».</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Положение Банка России от 20.03.2006 № 283-П «О порядке формирования кредитными организациями резервов на возможные потери».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22.06.2005  № 1584-У «О формировании и размере резерва на возможные потери под операции кредитных организаций с резидентами офшорных зон».</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Указание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w:t>
      </w:r>
    </w:p>
    <w:p w:rsidR="006340A9" w:rsidRPr="00190C6B" w:rsidRDefault="006340A9" w:rsidP="000E1983">
      <w:pPr>
        <w:numPr>
          <w:ilvl w:val="0"/>
          <w:numId w:val="11"/>
        </w:num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Приказ Минфина РФ от 28.06.2010 N 63н «Об утверждении Положения по бухгалтерскому учету «Исправление ошибок в бухгалтерском учете и отчетности» (ПБУ 22/2010).</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39. Положение Банка России от 04.07.2011 № 372-П «О порядке бухгалтерского учета производных финансовых инструментов».</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40. Приказ Федеральной службы по финансовым рынкам от 04.03.2010 № 10-13/пз-н «Об утверждении положения о видах производных финансовых инструментов».</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 xml:space="preserve">41. «Методика определения ТСС финансовых инструментов» №2369-2. </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42. «Методика определения текущей (справедливой) стоимости недвижимости, временно неиспользуемой в основной деятельности» №2632 (в действующей редакции).</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43. Положение Банка России от 26.03.2004 г. № 254-П «О порядке формирования кредитными организациями резервов на возможные потери по ссудам, по ссудной и приравненной к ней задолженности».</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44. Положение Банка России от 25.11.2013 № 409-П «О порядке бухгалтерского учета отложенных налоговых обязательств и отложенных налоговых активов».</w:t>
      </w:r>
    </w:p>
    <w:p w:rsidR="006340A9" w:rsidRPr="00190C6B" w:rsidRDefault="006340A9" w:rsidP="00190C6B">
      <w:pPr>
        <w:overflowPunct w:val="0"/>
        <w:autoSpaceDE w:val="0"/>
        <w:autoSpaceDN w:val="0"/>
        <w:adjustRightInd w:val="0"/>
        <w:spacing w:after="0" w:line="240" w:lineRule="auto"/>
        <w:ind w:left="426" w:hanging="426"/>
        <w:jc w:val="both"/>
        <w:textAlignment w:val="baseline"/>
        <w:rPr>
          <w:rFonts w:ascii="Times New Roman" w:hAnsi="Times New Roman"/>
          <w:sz w:val="24"/>
          <w:szCs w:val="24"/>
          <w:lang w:eastAsia="ru-RU"/>
        </w:rPr>
      </w:pPr>
      <w:r w:rsidRPr="00190C6B">
        <w:rPr>
          <w:rFonts w:ascii="Times New Roman" w:hAnsi="Times New Roman"/>
          <w:sz w:val="24"/>
          <w:szCs w:val="24"/>
          <w:lang w:eastAsia="ru-RU"/>
        </w:rPr>
        <w:t>45. Методика расчета отложенных налоговых обязательств и отложенных налоговых активов в ОАО «Сбербанк России» от 04.03.2014 № 3235.</w:t>
      </w:r>
    </w:p>
    <w:p w:rsidR="006340A9" w:rsidRPr="00190C6B" w:rsidRDefault="006340A9" w:rsidP="00190C6B">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6340A9" w:rsidRDefault="006340A9" w:rsidP="000E1983">
      <w:pPr>
        <w:pStyle w:val="Default"/>
      </w:pPr>
      <w:r>
        <w:rPr>
          <w:bCs/>
        </w:rPr>
        <w:br w:type="page"/>
      </w:r>
    </w:p>
    <w:p w:rsidR="006340A9" w:rsidRPr="003D12B6" w:rsidRDefault="006340A9" w:rsidP="000E1983">
      <w:pPr>
        <w:overflowPunct w:val="0"/>
        <w:autoSpaceDE w:val="0"/>
        <w:autoSpaceDN w:val="0"/>
        <w:adjustRightInd w:val="0"/>
        <w:spacing w:after="0" w:line="240" w:lineRule="auto"/>
        <w:jc w:val="both"/>
        <w:textAlignment w:val="baseline"/>
        <w:rPr>
          <w:rFonts w:ascii="Times New Roman" w:hAnsi="Times New Roman"/>
          <w:sz w:val="20"/>
          <w:szCs w:val="20"/>
          <w:lang w:eastAsia="ru-RU"/>
        </w:rPr>
      </w:pP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r w:rsidRPr="00621295">
        <w:rPr>
          <w:rFonts w:ascii="Times New Roman" w:hAnsi="Times New Roman"/>
          <w:sz w:val="24"/>
          <w:szCs w:val="24"/>
          <w:lang w:eastAsia="ru-RU"/>
        </w:rPr>
        <w:tab/>
      </w:r>
    </w:p>
    <w:p w:rsidR="006340A9" w:rsidRPr="003D12B6" w:rsidRDefault="006340A9" w:rsidP="000E1983">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ОТКРЫТОЕ АКЦИОНЕРНОЕ ОБЩЕСТВО</w:t>
      </w:r>
    </w:p>
    <w:p w:rsidR="006340A9" w:rsidRPr="003D12B6" w:rsidRDefault="006340A9" w:rsidP="000E1983">
      <w:pPr>
        <w:pBdr>
          <w:bottom w:val="single" w:sz="4" w:space="1" w:color="auto"/>
        </w:pBd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«СБЕРБАНК РОССИИ»</w:t>
      </w: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УЧЕТНАЯ ПОЛИТИКА</w:t>
      </w:r>
    </w:p>
    <w:p w:rsidR="006340A9" w:rsidRPr="003D12B6" w:rsidRDefault="006340A9" w:rsidP="000E1983">
      <w:pPr>
        <w:overflowPunct w:val="0"/>
        <w:autoSpaceDE w:val="0"/>
        <w:autoSpaceDN w:val="0"/>
        <w:adjustRightInd w:val="0"/>
        <w:spacing w:after="0" w:line="240" w:lineRule="auto"/>
        <w:ind w:firstLine="720"/>
        <w:jc w:val="center"/>
        <w:textAlignment w:val="baseline"/>
        <w:rPr>
          <w:rFonts w:ascii="Times New Roman" w:hAnsi="Times New Roman"/>
          <w:b/>
          <w:bCs/>
          <w:sz w:val="28"/>
          <w:szCs w:val="28"/>
          <w:lang w:eastAsia="ru-RU"/>
        </w:rPr>
      </w:pP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3D12B6">
        <w:rPr>
          <w:rFonts w:ascii="Times New Roman" w:hAnsi="Times New Roman"/>
          <w:b/>
          <w:bCs/>
          <w:sz w:val="28"/>
          <w:szCs w:val="28"/>
          <w:lang w:eastAsia="ru-RU"/>
        </w:rPr>
        <w:t>ОАО «СБЕРБАНК РОССИИ»</w:t>
      </w:r>
    </w:p>
    <w:p w:rsidR="006340A9" w:rsidRPr="003D12B6" w:rsidRDefault="006340A9" w:rsidP="000E1983">
      <w:pPr>
        <w:overflowPunct w:val="0"/>
        <w:autoSpaceDE w:val="0"/>
        <w:autoSpaceDN w:val="0"/>
        <w:adjustRightInd w:val="0"/>
        <w:spacing w:after="0" w:line="240" w:lineRule="auto"/>
        <w:ind w:firstLine="720"/>
        <w:jc w:val="center"/>
        <w:textAlignment w:val="baseline"/>
        <w:rPr>
          <w:rFonts w:ascii="Times New Roman" w:hAnsi="Times New Roman"/>
          <w:b/>
          <w:bCs/>
          <w:sz w:val="24"/>
          <w:szCs w:val="24"/>
          <w:lang w:eastAsia="ru-RU"/>
        </w:rPr>
      </w:pP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3D12B6">
        <w:rPr>
          <w:rFonts w:ascii="Times New Roman" w:hAnsi="Times New Roman"/>
          <w:sz w:val="24"/>
          <w:szCs w:val="24"/>
          <w:lang w:eastAsia="ru-RU"/>
        </w:rPr>
        <w:t>Утверждена Приказом Сбербанка России</w:t>
      </w: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sidRPr="003D12B6">
        <w:rPr>
          <w:rFonts w:ascii="Times New Roman" w:hAnsi="Times New Roman"/>
          <w:sz w:val="24"/>
          <w:szCs w:val="24"/>
          <w:lang w:eastAsia="ru-RU"/>
        </w:rPr>
        <w:t xml:space="preserve">от </w:t>
      </w:r>
      <w:r>
        <w:rPr>
          <w:rFonts w:ascii="Times New Roman" w:hAnsi="Times New Roman"/>
          <w:sz w:val="24"/>
          <w:szCs w:val="24"/>
          <w:lang w:eastAsia="ru-RU"/>
        </w:rPr>
        <w:t>30.12.2014</w:t>
      </w:r>
      <w:r w:rsidRPr="003D12B6">
        <w:rPr>
          <w:rFonts w:ascii="Times New Roman" w:hAnsi="Times New Roman"/>
          <w:sz w:val="24"/>
          <w:szCs w:val="24"/>
          <w:lang w:eastAsia="ru-RU"/>
        </w:rPr>
        <w:t xml:space="preserve"> № </w:t>
      </w:r>
      <w:r>
        <w:rPr>
          <w:rFonts w:ascii="Times New Roman" w:hAnsi="Times New Roman"/>
          <w:sz w:val="24"/>
          <w:szCs w:val="24"/>
          <w:lang w:eastAsia="ru-RU"/>
        </w:rPr>
        <w:t>467</w:t>
      </w:r>
      <w:r w:rsidRPr="003D12B6">
        <w:rPr>
          <w:rFonts w:ascii="Times New Roman" w:hAnsi="Times New Roman"/>
          <w:sz w:val="24"/>
          <w:szCs w:val="24"/>
          <w:lang w:eastAsia="ru-RU"/>
        </w:rPr>
        <w:t>-О</w:t>
      </w:r>
    </w:p>
    <w:p w:rsidR="006340A9" w:rsidRDefault="006340A9" w:rsidP="000E198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340A9" w:rsidRDefault="006340A9" w:rsidP="000E1983">
      <w:pPr>
        <w:pStyle w:val="Default"/>
      </w:pPr>
    </w:p>
    <w:p w:rsidR="006340A9" w:rsidRDefault="006340A9" w:rsidP="000E1983">
      <w:pPr>
        <w:pStyle w:val="Default"/>
        <w:jc w:val="center"/>
        <w:rPr>
          <w:sz w:val="28"/>
          <w:szCs w:val="28"/>
        </w:rPr>
      </w:pPr>
      <w:r>
        <w:rPr>
          <w:b/>
          <w:bCs/>
          <w:sz w:val="28"/>
          <w:szCs w:val="28"/>
        </w:rPr>
        <w:t>УЧЕТНАЯ ПОЛИТИКА</w:t>
      </w:r>
    </w:p>
    <w:p w:rsidR="006340A9" w:rsidRDefault="006340A9" w:rsidP="000E1983">
      <w:pPr>
        <w:pStyle w:val="Default"/>
        <w:jc w:val="center"/>
        <w:rPr>
          <w:sz w:val="28"/>
          <w:szCs w:val="28"/>
        </w:rPr>
      </w:pPr>
      <w:r>
        <w:rPr>
          <w:b/>
          <w:bCs/>
          <w:sz w:val="28"/>
          <w:szCs w:val="28"/>
        </w:rPr>
        <w:t>ОАО «СБЕРБАНК РОССИИ»</w:t>
      </w:r>
    </w:p>
    <w:p w:rsidR="006340A9" w:rsidRPr="003D12B6" w:rsidRDefault="006340A9" w:rsidP="000E198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r>
        <w:rPr>
          <w:b/>
          <w:bCs/>
          <w:sz w:val="28"/>
          <w:szCs w:val="28"/>
        </w:rPr>
        <w:t>(Редакция 2)</w:t>
      </w:r>
    </w:p>
    <w:p w:rsidR="006340A9" w:rsidRDefault="006340A9" w:rsidP="000E1983">
      <w:pPr>
        <w:overflowPunct w:val="0"/>
        <w:autoSpaceDE w:val="0"/>
        <w:autoSpaceDN w:val="0"/>
        <w:adjustRightInd w:val="0"/>
        <w:spacing w:after="0" w:line="240" w:lineRule="auto"/>
        <w:ind w:firstLine="720"/>
        <w:jc w:val="center"/>
        <w:textAlignment w:val="baseline"/>
        <w:rPr>
          <w:rFonts w:ascii="Times New Roman" w:hAnsi="Times New Roman"/>
          <w:b/>
          <w:bCs/>
          <w:sz w:val="24"/>
          <w:szCs w:val="24"/>
          <w:lang w:eastAsia="ru-RU"/>
        </w:rPr>
      </w:pPr>
    </w:p>
    <w:p w:rsidR="006340A9" w:rsidRDefault="006340A9" w:rsidP="000E1983">
      <w:pPr>
        <w:pStyle w:val="Default"/>
      </w:pPr>
    </w:p>
    <w:p w:rsidR="006340A9" w:rsidRDefault="006340A9" w:rsidP="000E1983">
      <w:pPr>
        <w:pStyle w:val="Default"/>
        <w:pageBreakBefore/>
        <w:rPr>
          <w:sz w:val="28"/>
          <w:szCs w:val="28"/>
        </w:rPr>
      </w:pPr>
      <w:r>
        <w:rPr>
          <w:b/>
          <w:bCs/>
          <w:sz w:val="28"/>
          <w:szCs w:val="28"/>
        </w:rPr>
        <w:lastRenderedPageBreak/>
        <w:t>1.</w:t>
      </w:r>
      <w:r>
        <w:rPr>
          <w:rFonts w:ascii="Arial" w:hAnsi="Arial" w:cs="Arial"/>
          <w:b/>
          <w:bCs/>
          <w:sz w:val="28"/>
          <w:szCs w:val="28"/>
        </w:rPr>
        <w:t xml:space="preserve"> </w:t>
      </w:r>
      <w:r>
        <w:rPr>
          <w:b/>
          <w:bCs/>
          <w:sz w:val="28"/>
          <w:szCs w:val="28"/>
        </w:rPr>
        <w:t xml:space="preserve">Общие положения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jc w:val="both"/>
        <w:rPr>
          <w:sz w:val="23"/>
          <w:szCs w:val="23"/>
        </w:rPr>
      </w:pPr>
      <w:r>
        <w:rPr>
          <w:sz w:val="23"/>
          <w:szCs w:val="23"/>
        </w:rPr>
        <w:t xml:space="preserve">Учетная политика ОАО «Сбербанк России» определяет совокупность способов ведения бухгалтерского учета в соответствии с Федеральным  законом   от 06.12.2011 № 402-ФЗ «О бухгалтерском  учете» для обеспечения формирования достоверной информации о результатах  деятельности Банка.  </w:t>
      </w:r>
    </w:p>
    <w:p w:rsidR="006340A9" w:rsidRDefault="006340A9" w:rsidP="000E1983">
      <w:pPr>
        <w:pStyle w:val="Default"/>
        <w:jc w:val="both"/>
        <w:rPr>
          <w:sz w:val="23"/>
          <w:szCs w:val="23"/>
        </w:rPr>
      </w:pPr>
      <w:r>
        <w:rPr>
          <w:sz w:val="23"/>
          <w:szCs w:val="23"/>
        </w:rPr>
        <w:t xml:space="preserve">В соответствии со статьей 57 Федерального закона от 10.07.2002 № 86-ФЗ «О Центральном  банке  Российской Федерации (Банке России)», 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 </w:t>
      </w:r>
    </w:p>
    <w:p w:rsidR="006340A9" w:rsidRDefault="006340A9" w:rsidP="000E1983">
      <w:pPr>
        <w:pStyle w:val="Default"/>
        <w:jc w:val="both"/>
        <w:rPr>
          <w:sz w:val="23"/>
          <w:szCs w:val="23"/>
        </w:rPr>
      </w:pPr>
      <w:r>
        <w:rPr>
          <w:sz w:val="23"/>
          <w:szCs w:val="23"/>
        </w:rPr>
        <w:t xml:space="preserve">ОАО «Сбербанк России» (далее – Банк) в своей деятельности руководствуется  Федеральным законом  от  02.12.1990 № 395 - 1 «О банках и банковской деятельности» c последующими изменениями и дополнениями (далее – Федеральный Закон «О банках и банковской деятельности»), Федеральным Законом  от 06.12.2011 № 402-ФЗ «О бухгалтерском учете», другими законами и нормативными актами, действующими на территории Российской Федерации, указаниями Банка России, Уставом Банка, решениями Правления Банка.  </w:t>
      </w:r>
    </w:p>
    <w:p w:rsidR="006340A9" w:rsidRDefault="006340A9" w:rsidP="000E1983">
      <w:pPr>
        <w:pStyle w:val="Default"/>
        <w:jc w:val="both"/>
        <w:rPr>
          <w:sz w:val="23"/>
          <w:szCs w:val="23"/>
        </w:rPr>
      </w:pPr>
      <w:r>
        <w:rPr>
          <w:sz w:val="23"/>
          <w:szCs w:val="23"/>
        </w:rPr>
        <w:t xml:space="preserve">Учетная политика Банка основывается на Положении Банка России от 16.07.2012 №385-П «О правилах ведения бухгалтерского учета в кредитных организациях, расположенных на территории Российской Федерации» (далее – Положение Банка России №385-П), других документах Банка России, регламентирующих вопросы учета и отчетности, положений (стандартов) бухгалтерского учета, позволяющих реализовывать принципы единообразного отражения банковских операций по счетам баланса. </w:t>
      </w:r>
    </w:p>
    <w:p w:rsidR="006340A9" w:rsidRDefault="006340A9" w:rsidP="000E1983">
      <w:pPr>
        <w:pStyle w:val="Default"/>
        <w:jc w:val="both"/>
        <w:rPr>
          <w:sz w:val="23"/>
          <w:szCs w:val="23"/>
        </w:rPr>
      </w:pPr>
      <w:r>
        <w:rPr>
          <w:sz w:val="23"/>
          <w:szCs w:val="23"/>
        </w:rPr>
        <w:t xml:space="preserve">Учетная политика является обязательной для исполнения всеми подразделениями Сбербанка России. </w:t>
      </w:r>
    </w:p>
    <w:p w:rsidR="006340A9" w:rsidRDefault="006340A9" w:rsidP="000E1983">
      <w:pPr>
        <w:pStyle w:val="Default"/>
        <w:jc w:val="both"/>
        <w:rPr>
          <w:sz w:val="23"/>
          <w:szCs w:val="23"/>
        </w:rPr>
      </w:pPr>
      <w:r>
        <w:rPr>
          <w:sz w:val="23"/>
          <w:szCs w:val="23"/>
        </w:rPr>
        <w:t xml:space="preserve">Учетная политика Банка применяется последовательно из года в год.  </w:t>
      </w:r>
    </w:p>
    <w:p w:rsidR="006340A9" w:rsidRDefault="006340A9" w:rsidP="000E1983">
      <w:pPr>
        <w:pStyle w:val="Default"/>
        <w:jc w:val="both"/>
        <w:rPr>
          <w:sz w:val="23"/>
          <w:szCs w:val="23"/>
        </w:rPr>
      </w:pPr>
      <w:r>
        <w:rPr>
          <w:sz w:val="23"/>
          <w:szCs w:val="23"/>
        </w:rPr>
        <w:t xml:space="preserve">Изменение учетной политики может производиться при следующих условиях: </w:t>
      </w:r>
    </w:p>
    <w:p w:rsidR="006340A9" w:rsidRDefault="006340A9" w:rsidP="000E1983">
      <w:pPr>
        <w:pStyle w:val="Default"/>
        <w:jc w:val="both"/>
        <w:rPr>
          <w:sz w:val="23"/>
          <w:szCs w:val="23"/>
        </w:rPr>
      </w:pPr>
      <w:r>
        <w:rPr>
          <w:sz w:val="23"/>
          <w:szCs w:val="23"/>
        </w:rPr>
        <w:t xml:space="preserve">- изменении требований, установленных законодательством Российской Федерации о бухгалтерском учете, федеральными и (или) отраслевыми стандартами; </w:t>
      </w:r>
    </w:p>
    <w:p w:rsidR="006340A9" w:rsidRDefault="006340A9" w:rsidP="000E1983">
      <w:pPr>
        <w:pStyle w:val="Default"/>
        <w:jc w:val="both"/>
        <w:rPr>
          <w:sz w:val="23"/>
          <w:szCs w:val="23"/>
        </w:rPr>
      </w:pPr>
      <w:r>
        <w:rPr>
          <w:sz w:val="23"/>
          <w:szCs w:val="23"/>
        </w:rPr>
        <w:t xml:space="preserve">-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w:t>
      </w:r>
    </w:p>
    <w:p w:rsidR="006340A9" w:rsidRDefault="006340A9" w:rsidP="000E1983">
      <w:pPr>
        <w:pStyle w:val="Default"/>
        <w:jc w:val="both"/>
        <w:rPr>
          <w:sz w:val="23"/>
          <w:szCs w:val="23"/>
        </w:rPr>
      </w:pPr>
      <w:r>
        <w:rPr>
          <w:sz w:val="23"/>
          <w:szCs w:val="23"/>
        </w:rPr>
        <w:t xml:space="preserve">- существенном изменении условий деятельности экономического субъекта. </w:t>
      </w:r>
    </w:p>
    <w:p w:rsidR="006340A9" w:rsidRDefault="006340A9" w:rsidP="000E1983">
      <w:pPr>
        <w:pStyle w:val="Default"/>
        <w:jc w:val="both"/>
        <w:rPr>
          <w:sz w:val="23"/>
          <w:szCs w:val="23"/>
        </w:rPr>
      </w:pPr>
      <w:r>
        <w:rPr>
          <w:sz w:val="23"/>
          <w:szCs w:val="23"/>
        </w:rPr>
        <w:t xml:space="preserve">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 </w:t>
      </w:r>
    </w:p>
    <w:p w:rsidR="006340A9" w:rsidRDefault="006340A9" w:rsidP="000E1983">
      <w:pPr>
        <w:pStyle w:val="Default"/>
        <w:jc w:val="both"/>
        <w:rPr>
          <w:sz w:val="23"/>
          <w:szCs w:val="23"/>
        </w:rPr>
      </w:pPr>
      <w:r>
        <w:rPr>
          <w:sz w:val="23"/>
          <w:szCs w:val="23"/>
        </w:rPr>
        <w:t xml:space="preserve">При  ведении бухгалтерского  учета должны  быть обеспечены следующие  требования:    </w:t>
      </w:r>
    </w:p>
    <w:p w:rsidR="006340A9" w:rsidRDefault="006340A9" w:rsidP="000E1983">
      <w:pPr>
        <w:pStyle w:val="Default"/>
        <w:jc w:val="both"/>
        <w:rPr>
          <w:sz w:val="23"/>
          <w:szCs w:val="23"/>
        </w:rPr>
      </w:pPr>
      <w:r>
        <w:rPr>
          <w:sz w:val="23"/>
          <w:szCs w:val="23"/>
        </w:rPr>
        <w:t xml:space="preserve">- полнота отражения в учете за отчетный период всех совершенных кассовых, расчетных, кредитных и иных банковских операций;  </w:t>
      </w:r>
    </w:p>
    <w:p w:rsidR="006340A9" w:rsidRDefault="006340A9" w:rsidP="000E1983">
      <w:pPr>
        <w:pStyle w:val="Default"/>
        <w:jc w:val="both"/>
        <w:rPr>
          <w:sz w:val="23"/>
          <w:szCs w:val="23"/>
        </w:rPr>
      </w:pPr>
      <w:r>
        <w:rPr>
          <w:sz w:val="23"/>
          <w:szCs w:val="23"/>
        </w:rPr>
        <w:t xml:space="preserve">- рациональное и правильное ведение бухгалтерского учета, исходя из местных условий и объема выполняемых работ,  на основе  комплексной  автоматизированной  системы  учета банковских  и других операций;   </w:t>
      </w:r>
    </w:p>
    <w:p w:rsidR="006340A9" w:rsidRDefault="006340A9" w:rsidP="000E1983">
      <w:pPr>
        <w:pStyle w:val="Default"/>
        <w:rPr>
          <w:sz w:val="23"/>
          <w:szCs w:val="23"/>
        </w:rPr>
      </w:pPr>
      <w:r>
        <w:rPr>
          <w:sz w:val="23"/>
          <w:szCs w:val="23"/>
        </w:rPr>
        <w:t xml:space="preserve">-  данные аналитического учета должны соответствовать оборотам  и остаткам по счетам синтетического учета;     </w:t>
      </w:r>
    </w:p>
    <w:p w:rsidR="006340A9" w:rsidRDefault="006340A9" w:rsidP="000E1983">
      <w:pPr>
        <w:pStyle w:val="Default"/>
        <w:rPr>
          <w:sz w:val="23"/>
          <w:szCs w:val="23"/>
        </w:rPr>
      </w:pPr>
      <w:r>
        <w:rPr>
          <w:sz w:val="23"/>
          <w:szCs w:val="23"/>
        </w:rPr>
        <w:t xml:space="preserve">- своевременное отражение в учете поступивших доходов и произведенных расходов, подведение результатов хозяйственной деятельности  в соответствии с  действующим  законодательством и требованиями Банка России; </w:t>
      </w:r>
    </w:p>
    <w:p w:rsidR="006340A9" w:rsidRDefault="006340A9" w:rsidP="000E1983">
      <w:pPr>
        <w:pStyle w:val="Default"/>
        <w:rPr>
          <w:sz w:val="23"/>
          <w:szCs w:val="23"/>
        </w:rPr>
      </w:pPr>
      <w:r>
        <w:rPr>
          <w:sz w:val="23"/>
          <w:szCs w:val="23"/>
        </w:rPr>
        <w:t xml:space="preserve">- осуществление расчетов по распоряжениям клиентов, хозяйственным и другим операциям  Банка в соответствии с требованиями  Банка России;   </w:t>
      </w:r>
    </w:p>
    <w:p w:rsidR="006340A9" w:rsidRDefault="006340A9" w:rsidP="000E1983">
      <w:pPr>
        <w:pStyle w:val="Default"/>
        <w:rPr>
          <w:sz w:val="23"/>
          <w:szCs w:val="23"/>
        </w:rPr>
      </w:pPr>
      <w:r>
        <w:rPr>
          <w:sz w:val="23"/>
          <w:szCs w:val="23"/>
        </w:rPr>
        <w:t xml:space="preserve">- контроль за соблюдением инструкций и указаний о порядке хранения и пересылки денежной наличности, ценных бумаг и банковских ценностей;  </w:t>
      </w:r>
    </w:p>
    <w:p w:rsidR="006340A9" w:rsidRDefault="006340A9" w:rsidP="000E1983">
      <w:pPr>
        <w:pStyle w:val="Default"/>
        <w:rPr>
          <w:sz w:val="23"/>
          <w:szCs w:val="23"/>
        </w:rPr>
      </w:pPr>
      <w:r>
        <w:rPr>
          <w:sz w:val="23"/>
          <w:szCs w:val="23"/>
        </w:rPr>
        <w:t xml:space="preserve">- все хозяйственные операции и результаты инвентаризации подлежат своевременной регистрации на счетах бухгалтерского учета без каких - либо пропусков или изъятий;  </w:t>
      </w:r>
    </w:p>
    <w:p w:rsidR="006340A9" w:rsidRDefault="006340A9" w:rsidP="000E1983">
      <w:pPr>
        <w:pStyle w:val="Default"/>
        <w:rPr>
          <w:sz w:val="23"/>
          <w:szCs w:val="23"/>
        </w:rPr>
      </w:pPr>
      <w:r>
        <w:rPr>
          <w:sz w:val="23"/>
          <w:szCs w:val="23"/>
        </w:rPr>
        <w:lastRenderedPageBreak/>
        <w:t xml:space="preserve">- осмотрительность (или консерватизм), т.е. обеспечение большей готовности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   </w:t>
      </w:r>
    </w:p>
    <w:p w:rsidR="006340A9" w:rsidRDefault="006340A9" w:rsidP="000E1983">
      <w:pPr>
        <w:pStyle w:val="Default"/>
        <w:rPr>
          <w:sz w:val="23"/>
          <w:szCs w:val="23"/>
        </w:rPr>
      </w:pPr>
      <w:r>
        <w:rPr>
          <w:sz w:val="23"/>
          <w:szCs w:val="23"/>
        </w:rPr>
        <w:t xml:space="preserve">-  преобладание содержания над формой (отражение операций в соответствии с их экономической сущностью, а не юридической формой); </w:t>
      </w:r>
    </w:p>
    <w:p w:rsidR="006340A9" w:rsidRDefault="006340A9" w:rsidP="000E1983">
      <w:pPr>
        <w:pStyle w:val="Default"/>
        <w:rPr>
          <w:sz w:val="23"/>
          <w:szCs w:val="23"/>
        </w:rPr>
      </w:pPr>
      <w:r>
        <w:rPr>
          <w:sz w:val="23"/>
          <w:szCs w:val="23"/>
        </w:rPr>
        <w:t xml:space="preserve">- понятность (для квалифицированного пользователя отчетность должна содержать все необходимые пояснения и расшифровки); </w:t>
      </w:r>
    </w:p>
    <w:p w:rsidR="006340A9" w:rsidRDefault="006340A9" w:rsidP="000E1983">
      <w:pPr>
        <w:pStyle w:val="Default"/>
        <w:rPr>
          <w:sz w:val="23"/>
          <w:szCs w:val="23"/>
        </w:rPr>
      </w:pPr>
      <w:r>
        <w:rPr>
          <w:sz w:val="23"/>
          <w:szCs w:val="23"/>
        </w:rPr>
        <w:t xml:space="preserve">-  материальность (отчетность должна обеспечивать достоверное отражение информации, существенной для принятия управленческих решений); </w:t>
      </w:r>
    </w:p>
    <w:p w:rsidR="006340A9" w:rsidRDefault="006340A9" w:rsidP="000E1983">
      <w:pPr>
        <w:pStyle w:val="Default"/>
        <w:rPr>
          <w:sz w:val="23"/>
          <w:szCs w:val="23"/>
        </w:rPr>
      </w:pPr>
      <w:r>
        <w:rPr>
          <w:sz w:val="23"/>
          <w:szCs w:val="23"/>
        </w:rPr>
        <w:t xml:space="preserve">-   сравнимость (сопоставимость данных за различные периоды); </w:t>
      </w:r>
    </w:p>
    <w:p w:rsidR="006340A9" w:rsidRDefault="006340A9" w:rsidP="000E1983">
      <w:pPr>
        <w:pStyle w:val="Default"/>
        <w:rPr>
          <w:sz w:val="23"/>
          <w:szCs w:val="23"/>
        </w:rPr>
      </w:pPr>
      <w:r>
        <w:rPr>
          <w:sz w:val="23"/>
          <w:szCs w:val="23"/>
        </w:rPr>
        <w:t xml:space="preserve">-  надежность (отчетность не должна содержать существенных искажений, и не вводить пользователей в заблуждение). Чтобы быть надежной, отчетность должна: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достоверно отражать все операции, активы, пассивы и финансовые результаты;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составляться с преобладанием содержания над формой;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быть нейтральной (свободной от субъективного, заинтересованного подхода );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быть консервативной;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быть полной (опущение какого-либо факта может сделать отчетность недостоверной).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8"/>
          <w:szCs w:val="28"/>
        </w:rPr>
      </w:pPr>
      <w:r>
        <w:rPr>
          <w:b/>
          <w:bCs/>
          <w:sz w:val="28"/>
          <w:szCs w:val="28"/>
        </w:rPr>
        <w:t>2.</w:t>
      </w:r>
      <w:r>
        <w:rPr>
          <w:rFonts w:ascii="Arial" w:hAnsi="Arial" w:cs="Arial"/>
          <w:b/>
          <w:bCs/>
          <w:sz w:val="28"/>
          <w:szCs w:val="28"/>
        </w:rPr>
        <w:t xml:space="preserve"> </w:t>
      </w:r>
      <w:r>
        <w:rPr>
          <w:b/>
          <w:bCs/>
          <w:sz w:val="28"/>
          <w:szCs w:val="28"/>
        </w:rPr>
        <w:t xml:space="preserve">Организационные аспекты Учетной политики </w:t>
      </w:r>
    </w:p>
    <w:p w:rsidR="006340A9" w:rsidRDefault="006340A9" w:rsidP="000E1983">
      <w:pPr>
        <w:pStyle w:val="Default"/>
        <w:rPr>
          <w:sz w:val="23"/>
          <w:szCs w:val="23"/>
        </w:rPr>
      </w:pPr>
      <w:r>
        <w:rPr>
          <w:b/>
          <w:bCs/>
          <w:sz w:val="23"/>
          <w:szCs w:val="23"/>
        </w:rPr>
        <w:t>2.1.</w:t>
      </w:r>
      <w:r>
        <w:rPr>
          <w:rFonts w:ascii="Arial" w:hAnsi="Arial" w:cs="Arial"/>
          <w:b/>
          <w:bCs/>
          <w:sz w:val="23"/>
          <w:szCs w:val="23"/>
        </w:rPr>
        <w:t xml:space="preserve"> </w:t>
      </w:r>
      <w:r>
        <w:rPr>
          <w:b/>
          <w:bCs/>
          <w:sz w:val="23"/>
          <w:szCs w:val="23"/>
        </w:rPr>
        <w:t xml:space="preserve">Рабочий план счетов бухгалтерского учета </w:t>
      </w:r>
    </w:p>
    <w:p w:rsidR="006340A9" w:rsidRDefault="006340A9" w:rsidP="000E1983">
      <w:pPr>
        <w:pStyle w:val="Default"/>
        <w:rPr>
          <w:sz w:val="23"/>
          <w:szCs w:val="23"/>
        </w:rPr>
      </w:pPr>
      <w:r>
        <w:rPr>
          <w:sz w:val="23"/>
          <w:szCs w:val="23"/>
        </w:rPr>
        <w:t xml:space="preserve">Бухгалтерский учет в Банке осуществляется в соответствии с Рабочим планом счетов бухгалтерского учета  в филиалах Банка, утвержденным Президентом Банка 22.11.2007 с учетом последующих изменений и дополнений.  </w:t>
      </w:r>
    </w:p>
    <w:p w:rsidR="006340A9" w:rsidRDefault="006340A9" w:rsidP="000E1983">
      <w:pPr>
        <w:pStyle w:val="Default"/>
        <w:rPr>
          <w:sz w:val="23"/>
          <w:szCs w:val="23"/>
        </w:rPr>
      </w:pPr>
      <w:r>
        <w:rPr>
          <w:sz w:val="23"/>
          <w:szCs w:val="23"/>
        </w:rPr>
        <w:t xml:space="preserve">Рабочий план счетов Банка основан на Плане счетов бухгалтерского учета в кредитных организациях, предусмотренном Положением Банка России №385-П.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b/>
          <w:bCs/>
          <w:sz w:val="23"/>
          <w:szCs w:val="23"/>
        </w:rPr>
        <w:t>2.2.</w:t>
      </w:r>
      <w:r>
        <w:rPr>
          <w:rFonts w:ascii="Arial" w:hAnsi="Arial" w:cs="Arial"/>
          <w:b/>
          <w:bCs/>
          <w:sz w:val="23"/>
          <w:szCs w:val="23"/>
        </w:rPr>
        <w:t xml:space="preserve"> </w:t>
      </w:r>
      <w:r>
        <w:rPr>
          <w:b/>
          <w:bCs/>
          <w:sz w:val="23"/>
          <w:szCs w:val="23"/>
        </w:rPr>
        <w:t xml:space="preserve">Первичные учетные документы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Основанием  для  записей  в регистрах  бухгалтерского  учета  являются  первичные учетные  документы, фиксирующие  факт совершения  операции. Операции отражаются в бухгалтерском учете в день их совершения (поступления документов), если иное не предусмотрено нормативными актами Банка России. </w:t>
      </w:r>
    </w:p>
    <w:p w:rsidR="006340A9" w:rsidRDefault="006340A9" w:rsidP="000E1983">
      <w:pPr>
        <w:pStyle w:val="Default"/>
        <w:rPr>
          <w:sz w:val="23"/>
          <w:szCs w:val="23"/>
        </w:rPr>
      </w:pPr>
      <w:r>
        <w:rPr>
          <w:sz w:val="23"/>
          <w:szCs w:val="23"/>
        </w:rPr>
        <w:t xml:space="preserve">Для оформления операций используются формы первичных учетных документов, предусмотренные Банком России. </w:t>
      </w:r>
    </w:p>
    <w:p w:rsidR="006340A9" w:rsidRDefault="006340A9" w:rsidP="000E1983">
      <w:pPr>
        <w:pStyle w:val="Default"/>
        <w:rPr>
          <w:sz w:val="23"/>
          <w:szCs w:val="23"/>
        </w:rPr>
      </w:pPr>
      <w:r>
        <w:rPr>
          <w:sz w:val="23"/>
          <w:szCs w:val="23"/>
        </w:rPr>
        <w:t xml:space="preserve">Банк утверждает формы первичных учетных документов, не предусмотренные Банком России. Перечень таких документов приведен в «Альбоме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 2715.   </w:t>
      </w:r>
    </w:p>
    <w:p w:rsidR="006340A9" w:rsidRDefault="006340A9" w:rsidP="000E1983">
      <w:pPr>
        <w:pStyle w:val="Default"/>
        <w:rPr>
          <w:sz w:val="23"/>
          <w:szCs w:val="23"/>
        </w:rPr>
      </w:pPr>
      <w:r>
        <w:rPr>
          <w:b/>
          <w:bCs/>
          <w:sz w:val="23"/>
          <w:szCs w:val="23"/>
        </w:rPr>
        <w:t>2.3.</w:t>
      </w:r>
      <w:r>
        <w:rPr>
          <w:rFonts w:ascii="Arial" w:hAnsi="Arial" w:cs="Arial"/>
          <w:b/>
          <w:bCs/>
          <w:sz w:val="23"/>
          <w:szCs w:val="23"/>
        </w:rPr>
        <w:t xml:space="preserve"> </w:t>
      </w:r>
      <w:r>
        <w:rPr>
          <w:b/>
          <w:bCs/>
          <w:sz w:val="23"/>
          <w:szCs w:val="23"/>
        </w:rPr>
        <w:t xml:space="preserve">Урегулирование взаимной задолженности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 В Банке урегулирование взаимной задолженности по внутрибанковским требованиям и обязательствам (ВТО) осуществляется в порядке проведения расчетов, установленном «Положением о проведении межфилиальных расчетов в Сбербанке России» № 355-4-р. </w:t>
      </w:r>
      <w:r>
        <w:rPr>
          <w:b/>
          <w:bCs/>
          <w:sz w:val="23"/>
          <w:szCs w:val="23"/>
        </w:rPr>
        <w:t xml:space="preserve"> </w:t>
      </w:r>
    </w:p>
    <w:p w:rsidR="006340A9" w:rsidRDefault="006340A9" w:rsidP="000E1983">
      <w:pPr>
        <w:pStyle w:val="Default"/>
        <w:rPr>
          <w:sz w:val="23"/>
          <w:szCs w:val="23"/>
        </w:rPr>
      </w:pPr>
      <w:r>
        <w:rPr>
          <w:b/>
          <w:bCs/>
          <w:sz w:val="23"/>
          <w:szCs w:val="23"/>
        </w:rPr>
        <w:t>2.4.</w:t>
      </w:r>
      <w:r>
        <w:rPr>
          <w:rFonts w:ascii="Arial" w:hAnsi="Arial" w:cs="Arial"/>
          <w:b/>
          <w:bCs/>
          <w:sz w:val="23"/>
          <w:szCs w:val="23"/>
        </w:rPr>
        <w:t xml:space="preserve"> </w:t>
      </w:r>
      <w:r>
        <w:rPr>
          <w:b/>
          <w:bCs/>
          <w:sz w:val="23"/>
          <w:szCs w:val="23"/>
        </w:rPr>
        <w:t xml:space="preserve">Порядок проведения учетных операций и документооборот </w:t>
      </w:r>
    </w:p>
    <w:p w:rsidR="006340A9" w:rsidRDefault="006340A9" w:rsidP="000E1983">
      <w:pPr>
        <w:pStyle w:val="Default"/>
        <w:rPr>
          <w:sz w:val="23"/>
          <w:szCs w:val="23"/>
        </w:rPr>
      </w:pPr>
      <w:r>
        <w:rPr>
          <w:sz w:val="23"/>
          <w:szCs w:val="23"/>
        </w:rPr>
        <w:t xml:space="preserve">Основные требования по организации бухгалтерского учета и документооборота определены нормативными документами Банка России, а также «Правилами документооборота и технологии обработки учетной информации в ОАО «Сбербанк России» № 304-3-р. </w:t>
      </w:r>
    </w:p>
    <w:p w:rsidR="006340A9" w:rsidRDefault="006340A9" w:rsidP="000E1983">
      <w:pPr>
        <w:pStyle w:val="Default"/>
        <w:rPr>
          <w:sz w:val="23"/>
          <w:szCs w:val="23"/>
        </w:rPr>
      </w:pPr>
      <w:r>
        <w:rPr>
          <w:sz w:val="23"/>
          <w:szCs w:val="23"/>
        </w:rPr>
        <w:t xml:space="preserve"> Кроме того в вопросах организации бухгалтерского учета центральный аппарат и филиалы Банка руководствуются внутренними нормативными документами  Банка, устанавливающими порядок проведения операций, особенности документооборота операций. </w:t>
      </w:r>
    </w:p>
    <w:p w:rsidR="006340A9" w:rsidRDefault="006340A9" w:rsidP="000E1983">
      <w:pPr>
        <w:pStyle w:val="Default"/>
        <w:rPr>
          <w:sz w:val="23"/>
          <w:szCs w:val="23"/>
        </w:rPr>
      </w:pPr>
      <w:r>
        <w:rPr>
          <w:sz w:val="23"/>
          <w:szCs w:val="23"/>
        </w:rPr>
        <w:lastRenderedPageBreak/>
        <w:t xml:space="preserve">Порядок бухгалтерского учета регламентированных Банком операций определен «Альбомом бухгалтерских проводок» № 2028.  </w:t>
      </w:r>
    </w:p>
    <w:p w:rsidR="006340A9" w:rsidRDefault="006340A9" w:rsidP="000E1983">
      <w:pPr>
        <w:pStyle w:val="Default"/>
        <w:rPr>
          <w:sz w:val="23"/>
          <w:szCs w:val="23"/>
        </w:rPr>
      </w:pPr>
      <w:r>
        <w:rPr>
          <w:b/>
          <w:bCs/>
          <w:sz w:val="23"/>
          <w:szCs w:val="23"/>
        </w:rPr>
        <w:t>2.5.</w:t>
      </w:r>
      <w:r>
        <w:rPr>
          <w:rFonts w:ascii="Arial" w:hAnsi="Arial" w:cs="Arial"/>
          <w:b/>
          <w:bCs/>
          <w:sz w:val="23"/>
          <w:szCs w:val="23"/>
        </w:rPr>
        <w:t xml:space="preserve"> </w:t>
      </w:r>
      <w:r>
        <w:rPr>
          <w:b/>
          <w:bCs/>
          <w:sz w:val="23"/>
          <w:szCs w:val="23"/>
        </w:rPr>
        <w:t xml:space="preserve">Порядок проведения инвентаризации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Центральный аппарат и филиалы Банка проводят инвентаризацию основных средств, нематериальных активов, материальных запасов, расчетов по требованиям и обязательствам по банковским операциям и сделкам, расчетов с дебиторами и кредиторами. </w:t>
      </w:r>
    </w:p>
    <w:p w:rsidR="006340A9" w:rsidRDefault="006340A9" w:rsidP="000E1983">
      <w:pPr>
        <w:pStyle w:val="Default"/>
        <w:rPr>
          <w:sz w:val="23"/>
          <w:szCs w:val="23"/>
        </w:rPr>
      </w:pPr>
      <w:r>
        <w:rPr>
          <w:sz w:val="23"/>
          <w:szCs w:val="23"/>
        </w:rPr>
        <w:t xml:space="preserve">Порядок проведения инвентаризации имущества и оформления результатов для центрального аппарата и филиалов Банка определен «Методикой проведения инвентаризации материальных ценностей в ОАО «Сбербанк России» и его филиалах» №1962.  </w:t>
      </w:r>
    </w:p>
    <w:p w:rsidR="006340A9" w:rsidRDefault="006340A9" w:rsidP="000E1983">
      <w:pPr>
        <w:pStyle w:val="Default"/>
        <w:rPr>
          <w:sz w:val="23"/>
          <w:szCs w:val="23"/>
        </w:rPr>
      </w:pPr>
      <w:r>
        <w:rPr>
          <w:sz w:val="23"/>
          <w:szCs w:val="23"/>
        </w:rPr>
        <w:t xml:space="preserve">Инвентаризацию дебиторской и кредиторской задолженности центральный аппарат и филиалы Банка осуществляют в соответствии с Указанием Банка России  от 04.09.2013 № 3054-У «О порядке составления кредитными организациями годовой бухгалтерской (финансовой) отчетности», а также нормативными документами Банка:  «Регламентом взыскания и списания дебиторской задолженности в ОАО «Сбербанк России» и его филиалах» № 283-3, «Порядком инвентаризации и списания невостребованной кредиторской задолженности в Сбербанке России и его филиалах» № 1369-р. </w:t>
      </w:r>
    </w:p>
    <w:p w:rsidR="006340A9" w:rsidRDefault="006340A9" w:rsidP="000E1983">
      <w:pPr>
        <w:pStyle w:val="Default"/>
        <w:rPr>
          <w:sz w:val="23"/>
          <w:szCs w:val="23"/>
        </w:rPr>
      </w:pPr>
      <w:r>
        <w:rPr>
          <w:sz w:val="23"/>
          <w:szCs w:val="23"/>
        </w:rPr>
        <w:t xml:space="preserve">Центральный аппарат и филиалы Банка ревизию банкнот, монет, драгоценных металлов и других ценностей осуществляют в соответствии с Положением Банка России от 24.04.2008 № 318-П «О порядке ведения кассовых операций в кредитных организациях на территории Российской Федерации», а также  требованиями внутренних нормативных документов Банка.  </w:t>
      </w:r>
    </w:p>
    <w:p w:rsidR="006340A9" w:rsidRDefault="006340A9" w:rsidP="000E1983">
      <w:pPr>
        <w:pStyle w:val="Default"/>
        <w:rPr>
          <w:sz w:val="23"/>
          <w:szCs w:val="23"/>
        </w:rPr>
      </w:pPr>
      <w:r>
        <w:rPr>
          <w:b/>
          <w:bCs/>
          <w:sz w:val="23"/>
          <w:szCs w:val="23"/>
        </w:rPr>
        <w:t>2.6.</w:t>
      </w:r>
      <w:r>
        <w:rPr>
          <w:rFonts w:ascii="Arial" w:hAnsi="Arial" w:cs="Arial"/>
          <w:b/>
          <w:bCs/>
          <w:sz w:val="23"/>
          <w:szCs w:val="23"/>
        </w:rPr>
        <w:t xml:space="preserve"> </w:t>
      </w:r>
      <w:r>
        <w:rPr>
          <w:b/>
          <w:bCs/>
          <w:sz w:val="23"/>
          <w:szCs w:val="23"/>
        </w:rPr>
        <w:t xml:space="preserve">Методы оценки отдельных статей баланса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В соответствии с Положением Банка России №385-П 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если иное не предусмотрено законодательством Российской Федерации и нормативными актами Банка России. </w:t>
      </w:r>
    </w:p>
    <w:p w:rsidR="006340A9" w:rsidRDefault="006340A9" w:rsidP="000E1983">
      <w:pPr>
        <w:pStyle w:val="Default"/>
        <w:rPr>
          <w:sz w:val="23"/>
          <w:szCs w:val="23"/>
        </w:rPr>
      </w:pPr>
      <w:r>
        <w:rPr>
          <w:sz w:val="23"/>
          <w:szCs w:val="23"/>
        </w:rPr>
        <w:t xml:space="preserve">При этом: </w:t>
      </w:r>
    </w:p>
    <w:p w:rsidR="006340A9" w:rsidRDefault="006340A9" w:rsidP="000E1983">
      <w:pPr>
        <w:pStyle w:val="Default"/>
        <w:spacing w:after="171"/>
        <w:rPr>
          <w:sz w:val="23"/>
          <w:szCs w:val="23"/>
        </w:rPr>
      </w:pPr>
      <w:r>
        <w:rPr>
          <w:sz w:val="20"/>
          <w:szCs w:val="20"/>
        </w:rPr>
        <w:t></w:t>
      </w:r>
      <w:r>
        <w:rPr>
          <w:rFonts w:ascii="Arial" w:hAnsi="Arial" w:cs="Arial"/>
          <w:sz w:val="20"/>
          <w:szCs w:val="20"/>
        </w:rPr>
        <w:t xml:space="preserve"> </w:t>
      </w:r>
      <w:r>
        <w:rPr>
          <w:sz w:val="23"/>
          <w:szCs w:val="23"/>
        </w:rPr>
        <w:t xml:space="preserve">активы и обязательства в иностранной валюте (за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драгоценные металлы переоцениваются по мере изменения валютного курса и цены металла в соответствии с нормативными актами Банка России; </w:t>
      </w:r>
    </w:p>
    <w:p w:rsidR="006340A9" w:rsidRDefault="006340A9" w:rsidP="000E1983">
      <w:pPr>
        <w:pStyle w:val="Default"/>
        <w:spacing w:after="171"/>
        <w:rPr>
          <w:color w:val="0000FF"/>
          <w:sz w:val="23"/>
          <w:szCs w:val="23"/>
        </w:rPr>
      </w:pPr>
      <w:r>
        <w:rPr>
          <w:sz w:val="20"/>
          <w:szCs w:val="20"/>
        </w:rPr>
        <w:t></w:t>
      </w:r>
      <w:r>
        <w:rPr>
          <w:rFonts w:ascii="Arial" w:hAnsi="Arial" w:cs="Arial"/>
          <w:sz w:val="20"/>
          <w:szCs w:val="20"/>
        </w:rPr>
        <w:t xml:space="preserve"> </w:t>
      </w:r>
      <w:r>
        <w:rPr>
          <w:sz w:val="23"/>
          <w:szCs w:val="23"/>
        </w:rPr>
        <w:t>активы, требования и обязательства, конкретная величина (стоимость) которых определяется с применением неотделяемых встроенных производных инструментов (НВПИ), переоцениваются (пересчитываются) ежедневно, с отражением возникающих разниц по соответствующим статьям доходов/расходов с даты перехода права собственности на поставляемый актив (даты приема работ, оказания услуг) до даты фактически произведенной оплаты;</w:t>
      </w:r>
      <w:r>
        <w:rPr>
          <w:color w:val="0000FF"/>
          <w:sz w:val="23"/>
          <w:szCs w:val="23"/>
        </w:rPr>
        <w:t xml:space="preserve"> </w:t>
      </w:r>
    </w:p>
    <w:p w:rsidR="006340A9" w:rsidRDefault="006340A9" w:rsidP="000E1983">
      <w:pPr>
        <w:pStyle w:val="Default"/>
        <w:spacing w:after="171"/>
        <w:rPr>
          <w:sz w:val="23"/>
          <w:szCs w:val="23"/>
        </w:rPr>
      </w:pPr>
      <w:r>
        <w:rPr>
          <w:sz w:val="20"/>
          <w:szCs w:val="20"/>
        </w:rPr>
        <w:t></w:t>
      </w:r>
      <w:r>
        <w:rPr>
          <w:rFonts w:ascii="Arial" w:hAnsi="Arial" w:cs="Arial"/>
          <w:sz w:val="20"/>
          <w:szCs w:val="20"/>
        </w:rPr>
        <w:t xml:space="preserve"> </w:t>
      </w:r>
      <w:r>
        <w:rPr>
          <w:sz w:val="23"/>
          <w:szCs w:val="23"/>
        </w:rPr>
        <w:t xml:space="preserve">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 В частности,  Банк в соответствии с Положением Банка России №385-П переоценивает группы однородных объектов основных средств по текущей (восстановительной) стоимости. При этом основные средства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 Прирост стоимости имущества за счет проведенной переоценки является источником собственных средств  (капитала)  второго  уровня.  </w:t>
      </w:r>
    </w:p>
    <w:p w:rsidR="006340A9" w:rsidRDefault="006340A9" w:rsidP="000E1983">
      <w:pPr>
        <w:pStyle w:val="Default"/>
        <w:rPr>
          <w:sz w:val="23"/>
          <w:szCs w:val="23"/>
        </w:rPr>
      </w:pPr>
      <w:r>
        <w:rPr>
          <w:sz w:val="20"/>
          <w:szCs w:val="20"/>
        </w:rPr>
        <w:t></w:t>
      </w:r>
      <w:r>
        <w:rPr>
          <w:rFonts w:ascii="Arial" w:hAnsi="Arial" w:cs="Arial"/>
          <w:sz w:val="20"/>
          <w:szCs w:val="20"/>
        </w:rPr>
        <w:t xml:space="preserve"> </w:t>
      </w:r>
      <w:r>
        <w:rPr>
          <w:sz w:val="23"/>
          <w:szCs w:val="23"/>
        </w:rPr>
        <w:t xml:space="preserve">недвижимость, временно неиспользуемая в основной деятельности, после ее первоначального признания оценивается по текущей (справедливой) стоимости.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Порядок определения текущей (справедливой) стоимости недвижимости, временно неиспользуемой в основной деятельности, приведен в «Методике определения текущей (справедливой) стоимости недвижимости, временно неиспользуемой в основной деятельности» №2632. </w:t>
      </w:r>
    </w:p>
    <w:p w:rsidR="006340A9" w:rsidRDefault="006340A9" w:rsidP="000E1983">
      <w:pPr>
        <w:pStyle w:val="Default"/>
        <w:rPr>
          <w:sz w:val="23"/>
          <w:szCs w:val="23"/>
        </w:rPr>
      </w:pPr>
      <w:r>
        <w:rPr>
          <w:sz w:val="23"/>
          <w:szCs w:val="23"/>
        </w:rPr>
        <w:t xml:space="preserve">Переоценка объектов недвижимости, временно неиспользуемой в основной деятельности, по текущей (справедливой) стоимости осуществляется ежеквартально. </w:t>
      </w:r>
    </w:p>
    <w:p w:rsidR="006340A9" w:rsidRDefault="006340A9" w:rsidP="000E1983">
      <w:pPr>
        <w:pStyle w:val="Default"/>
        <w:rPr>
          <w:sz w:val="23"/>
          <w:szCs w:val="23"/>
        </w:rPr>
      </w:pPr>
      <w:r>
        <w:rPr>
          <w:sz w:val="23"/>
          <w:szCs w:val="23"/>
        </w:rPr>
        <w:t xml:space="preserve">В случае, когда выявляется невозможность достоверного определения текущей (справедливой) стоимости объекта, впервые классифицируемого в качестве недвижимости, временно неиспользуемой в основной деятельности, после изменения способа его использования, центральный аппарат и филиалы Банка оценивают этот объект по первоначальной стоимости за вычетом накопленной амортизации и накопленных убытков от обесценения. Проверка таких объектов на обесценение осуществляется один раз в год. </w:t>
      </w:r>
    </w:p>
    <w:p w:rsidR="006340A9" w:rsidRDefault="006340A9" w:rsidP="000E1983">
      <w:pPr>
        <w:pStyle w:val="Default"/>
        <w:rPr>
          <w:sz w:val="23"/>
          <w:szCs w:val="23"/>
        </w:rPr>
      </w:pPr>
      <w:r>
        <w:rPr>
          <w:sz w:val="23"/>
          <w:szCs w:val="23"/>
        </w:rPr>
        <w:t xml:space="preserve">   В последующем такой объект учитывается по первоначальной стоимости за вычетом накопленной амортизации и накопленных убытков от обесценения до момента его выбытия или перевода из состава недвижимости, временно неиспользуемой в основной деятельности; </w:t>
      </w:r>
    </w:p>
    <w:p w:rsidR="006340A9" w:rsidRDefault="006340A9" w:rsidP="000E1983">
      <w:pPr>
        <w:pStyle w:val="Default"/>
        <w:rPr>
          <w:sz w:val="23"/>
          <w:szCs w:val="23"/>
        </w:rPr>
      </w:pPr>
      <w:r>
        <w:rPr>
          <w:sz w:val="20"/>
          <w:szCs w:val="20"/>
        </w:rPr>
        <w:t></w:t>
      </w:r>
      <w:r>
        <w:rPr>
          <w:rFonts w:ascii="Arial" w:hAnsi="Arial" w:cs="Arial"/>
          <w:sz w:val="20"/>
          <w:szCs w:val="20"/>
        </w:rPr>
        <w:t xml:space="preserve"> </w:t>
      </w:r>
      <w:r>
        <w:rPr>
          <w:sz w:val="23"/>
          <w:szCs w:val="23"/>
        </w:rPr>
        <w:t xml:space="preserve">группы однородных нематериальных активов могут  не чаще одного раза в год (на начало отчетного года) переоцениваться по текущей рыночной стоимости, определяемой исключительно по данным активного рынка указанных нематериальных активов.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В последующем данные активы должны переоцениваться регулярно, чтобы их остаточная стоимость, определяемая в виде разницы между первоначальной стоимостью и суммой начисленной амортизации, существенно не отличалась от текущей рыночной стоимости</w:t>
      </w:r>
      <w:r>
        <w:rPr>
          <w:sz w:val="16"/>
          <w:szCs w:val="16"/>
        </w:rPr>
        <w:t>1</w:t>
      </w:r>
      <w:r>
        <w:rPr>
          <w:sz w:val="23"/>
          <w:szCs w:val="23"/>
        </w:rPr>
        <w:t xml:space="preserve">. </w:t>
      </w:r>
    </w:p>
    <w:p w:rsidR="006340A9" w:rsidRDefault="006340A9" w:rsidP="000E1983">
      <w:pPr>
        <w:pStyle w:val="Default"/>
        <w:rPr>
          <w:sz w:val="20"/>
          <w:szCs w:val="20"/>
        </w:rPr>
      </w:pPr>
      <w:r>
        <w:rPr>
          <w:sz w:val="13"/>
          <w:szCs w:val="13"/>
        </w:rPr>
        <w:t>1</w:t>
      </w:r>
      <w:r>
        <w:rPr>
          <w:sz w:val="20"/>
          <w:szCs w:val="20"/>
        </w:rPr>
        <w:t xml:space="preserve"> 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является его справедливой стоимостью. </w:t>
      </w:r>
    </w:p>
    <w:p w:rsidR="006340A9" w:rsidRDefault="006340A9" w:rsidP="000E1983">
      <w:pPr>
        <w:pStyle w:val="Default"/>
        <w:rPr>
          <w:sz w:val="23"/>
          <w:szCs w:val="23"/>
        </w:rPr>
      </w:pPr>
      <w:r>
        <w:rPr>
          <w:sz w:val="28"/>
          <w:szCs w:val="28"/>
        </w:rPr>
        <w:t xml:space="preserve"> </w:t>
      </w:r>
    </w:p>
    <w:p w:rsidR="006340A9" w:rsidRDefault="006340A9" w:rsidP="000E1983">
      <w:pPr>
        <w:pStyle w:val="Default"/>
        <w:rPr>
          <w:sz w:val="23"/>
          <w:szCs w:val="23"/>
        </w:rPr>
      </w:pPr>
      <w:r>
        <w:rPr>
          <w:sz w:val="23"/>
          <w:szCs w:val="23"/>
        </w:rPr>
        <w:t xml:space="preserve">Приобретенная положительная деловая репутация проверяется на обесценение в соответствии с законодательством Российской Федерации и иными нормативными правовыми актами. При наличии признаков обесценения определяется сумма убытков от обесценения.  </w:t>
      </w:r>
    </w:p>
    <w:p w:rsidR="006340A9" w:rsidRDefault="006340A9" w:rsidP="000E1983">
      <w:pPr>
        <w:pStyle w:val="Default"/>
        <w:rPr>
          <w:sz w:val="23"/>
          <w:szCs w:val="23"/>
        </w:rPr>
      </w:pPr>
      <w:r>
        <w:rPr>
          <w:sz w:val="20"/>
          <w:szCs w:val="20"/>
        </w:rPr>
        <w:t></w:t>
      </w:r>
      <w:r>
        <w:rPr>
          <w:rFonts w:ascii="Arial" w:hAnsi="Arial" w:cs="Arial"/>
          <w:sz w:val="20"/>
          <w:szCs w:val="20"/>
        </w:rPr>
        <w:t xml:space="preserve"> </w:t>
      </w:r>
      <w:r>
        <w:rPr>
          <w:sz w:val="23"/>
          <w:szCs w:val="23"/>
        </w:rPr>
        <w:t xml:space="preserve">ценные бумаги принимаются к учету по фактическим затратам на приобретение. В фактические затраты на приобретение по процентным (купонным) ценным бумагам, кроме стоимости ценной бумаги по цене приобретения, определенной условиями договора (сделки), входит также процентный (купонный) доход, уплаченный при ее приобретении.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Если ценные бумаги приобретаются по договорам, являющимся ПФИ, стоимость ценных бумаг определяется с учетом стоимости ПФИ. </w:t>
      </w:r>
    </w:p>
    <w:p w:rsidR="006340A9" w:rsidRDefault="006340A9" w:rsidP="000E1983">
      <w:pPr>
        <w:pStyle w:val="Default"/>
        <w:rPr>
          <w:sz w:val="23"/>
          <w:szCs w:val="23"/>
        </w:rPr>
      </w:pPr>
      <w:r>
        <w:rPr>
          <w:sz w:val="23"/>
          <w:szCs w:val="23"/>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Ценные бумаги отражаются на соответствующих балансовых счетах по учету вложений в ценные бумаги в зависимости от целей приобретения.  </w:t>
      </w:r>
    </w:p>
    <w:p w:rsidR="006340A9" w:rsidRDefault="006340A9" w:rsidP="000E1983">
      <w:pPr>
        <w:pStyle w:val="Default"/>
        <w:rPr>
          <w:sz w:val="23"/>
          <w:szCs w:val="23"/>
        </w:rPr>
      </w:pPr>
      <w:r>
        <w:rPr>
          <w:sz w:val="23"/>
          <w:szCs w:val="23"/>
        </w:rPr>
        <w:t xml:space="preserve">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 </w:t>
      </w:r>
    </w:p>
    <w:p w:rsidR="006340A9" w:rsidRDefault="006340A9" w:rsidP="000E1983">
      <w:pPr>
        <w:pStyle w:val="Default"/>
        <w:rPr>
          <w:sz w:val="23"/>
          <w:szCs w:val="23"/>
        </w:rPr>
      </w:pPr>
      <w:r>
        <w:rPr>
          <w:sz w:val="20"/>
          <w:szCs w:val="20"/>
        </w:rPr>
        <w:t></w:t>
      </w:r>
      <w:r>
        <w:rPr>
          <w:rFonts w:ascii="Arial" w:hAnsi="Arial" w:cs="Arial"/>
          <w:sz w:val="20"/>
          <w:szCs w:val="20"/>
        </w:rPr>
        <w:t xml:space="preserve"> </w:t>
      </w:r>
      <w:r>
        <w:rPr>
          <w:sz w:val="23"/>
          <w:szCs w:val="23"/>
        </w:rPr>
        <w:t>первоначальное признание ПФИ в бухгалтерском учете осуществляется при заключении договора, являющегося ПФИ</w:t>
      </w:r>
      <w:r>
        <w:rPr>
          <w:rFonts w:ascii="Calibri" w:hAnsi="Calibri" w:cs="Calibri"/>
          <w:color w:val="1F487C"/>
          <w:sz w:val="22"/>
          <w:szCs w:val="22"/>
        </w:rPr>
        <w:t xml:space="preserve"> </w:t>
      </w:r>
      <w:r>
        <w:rPr>
          <w:sz w:val="23"/>
          <w:szCs w:val="23"/>
        </w:rPr>
        <w:t xml:space="preserve">а также при заключении контракта, содержащего встроенный инструмент, классифицированный как ПФИ в соответствии с Положением Банка России № 372-П.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С даты первоначального признания ПФИ оцениваются по справедливой стоимости.  </w:t>
      </w:r>
    </w:p>
    <w:p w:rsidR="006340A9" w:rsidRDefault="006340A9" w:rsidP="000E1983">
      <w:pPr>
        <w:pStyle w:val="Default"/>
        <w:rPr>
          <w:color w:val="FF0000"/>
          <w:sz w:val="23"/>
          <w:szCs w:val="23"/>
        </w:rPr>
      </w:pPr>
      <w:r>
        <w:rPr>
          <w:sz w:val="23"/>
          <w:szCs w:val="23"/>
        </w:rPr>
        <w:t>Переоценка ПФИ по справедливой стоимости осуществляется ежедневно</w:t>
      </w:r>
      <w:r>
        <w:rPr>
          <w:color w:val="FF0000"/>
          <w:sz w:val="23"/>
          <w:szCs w:val="23"/>
        </w:rPr>
        <w:t xml:space="preserve">.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первоначальное признание договоров купли-продажи иностранной валюты, драгоценных металлов, ценных бумаг, не являющихся производными финансовыми инструментами, </w:t>
      </w:r>
      <w:r>
        <w:rPr>
          <w:sz w:val="23"/>
          <w:szCs w:val="23"/>
        </w:rPr>
        <w:lastRenderedPageBreak/>
        <w:t xml:space="preserve">предусматривающими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 (далее - договоры, на которые распространяется Положение Банка России № 372-П) осуществляется на дату заключения договора (сделки).  С даты первоначального признания договоры, на которые распространяется Положение банка России № 372-П, ежедневно оцениваются по справедливой стоимости в соответствии с «Методикой определения ТСС  финансовых инструментов» №2369-2.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Требования и обязательства на дату заключения договора (сделки) отражаются в главе Г. по официальному курсу, учетной цене на драгоценные металлы, рыночной (справедливой) стоимости либо по цене (курсу), определенному договором (сделкой), если справедливая стоимость не может быть определена.  </w:t>
      </w:r>
    </w:p>
    <w:p w:rsidR="006340A9" w:rsidRDefault="006340A9" w:rsidP="000E1983">
      <w:pPr>
        <w:pStyle w:val="Default"/>
        <w:rPr>
          <w:sz w:val="23"/>
          <w:szCs w:val="23"/>
        </w:rPr>
      </w:pPr>
      <w:r>
        <w:rPr>
          <w:sz w:val="23"/>
          <w:szCs w:val="23"/>
        </w:rPr>
        <w:t xml:space="preserve">Требования и обязательства по поставке базисного (базового) актива или получению (уплате) денежных средств, подверженные рискам, связанным с изменением официального курса, учетной цены на драгоценные металлы, рыночной цены (справедливой стоимости), колебанием ставок, индексов или других переменных, подлежат переоценке. </w:t>
      </w:r>
    </w:p>
    <w:p w:rsidR="006340A9" w:rsidRDefault="006340A9" w:rsidP="000E1983">
      <w:pPr>
        <w:pStyle w:val="Default"/>
        <w:rPr>
          <w:sz w:val="23"/>
          <w:szCs w:val="23"/>
        </w:rPr>
      </w:pPr>
      <w:r>
        <w:rPr>
          <w:sz w:val="23"/>
          <w:szCs w:val="23"/>
        </w:rPr>
        <w:t xml:space="preserve">Переоценка требований и обязательств по поставке ценных бумаг осуществляется ежедневно. </w:t>
      </w:r>
    </w:p>
    <w:p w:rsidR="006340A9" w:rsidRDefault="006340A9" w:rsidP="000E1983">
      <w:pPr>
        <w:pStyle w:val="Default"/>
        <w:rPr>
          <w:sz w:val="23"/>
          <w:szCs w:val="23"/>
        </w:rPr>
      </w:pPr>
      <w:r>
        <w:rPr>
          <w:b/>
          <w:bCs/>
          <w:sz w:val="23"/>
          <w:szCs w:val="23"/>
        </w:rPr>
        <w:t>2.7.</w:t>
      </w:r>
      <w:r>
        <w:rPr>
          <w:rFonts w:ascii="Arial" w:hAnsi="Arial" w:cs="Arial"/>
          <w:b/>
          <w:bCs/>
          <w:sz w:val="23"/>
          <w:szCs w:val="23"/>
        </w:rPr>
        <w:t xml:space="preserve"> </w:t>
      </w:r>
      <w:r>
        <w:rPr>
          <w:b/>
          <w:bCs/>
          <w:sz w:val="23"/>
          <w:szCs w:val="23"/>
        </w:rPr>
        <w:t xml:space="preserve">Порядок и периодичность вывода на печать документов аналитического и синтетического учета </w:t>
      </w:r>
    </w:p>
    <w:p w:rsidR="006340A9" w:rsidRDefault="006340A9" w:rsidP="000E1983">
      <w:pPr>
        <w:pStyle w:val="Default"/>
        <w:rPr>
          <w:sz w:val="23"/>
          <w:szCs w:val="23"/>
        </w:rPr>
      </w:pPr>
      <w:r>
        <w:rPr>
          <w:sz w:val="23"/>
          <w:szCs w:val="23"/>
        </w:rPr>
        <w:t xml:space="preserve">Центральный аппарат и филиалы Банка ежедневно формируют баланс кредитной организации (приложение  8 к Положению Банка России №385-П), оборотную ведомость по счетам кредитной организации (приложение 7 к Положению Банка России №385-П). При этом распечатывание баланса и оборотной ведомости осуществляется на первое число каждого месяца. </w:t>
      </w:r>
    </w:p>
    <w:p w:rsidR="006340A9" w:rsidRDefault="006340A9" w:rsidP="000E1983">
      <w:pPr>
        <w:pStyle w:val="Default"/>
        <w:rPr>
          <w:sz w:val="23"/>
          <w:szCs w:val="23"/>
        </w:rPr>
      </w:pPr>
      <w:r>
        <w:rPr>
          <w:sz w:val="23"/>
          <w:szCs w:val="23"/>
        </w:rPr>
        <w:t xml:space="preserve">Отчет  о финансовых результатах по форме приложения 4 к Положению Банка России №385-П при формировании и хранении в электронном виде распечатывается на бумажном носителе на первое число месяца, следующего за отчетным.  </w:t>
      </w:r>
    </w:p>
    <w:p w:rsidR="006340A9" w:rsidRDefault="006340A9" w:rsidP="000E1983">
      <w:pPr>
        <w:pStyle w:val="Default"/>
        <w:rPr>
          <w:color w:val="FF0000"/>
          <w:sz w:val="23"/>
          <w:szCs w:val="23"/>
        </w:rPr>
      </w:pPr>
      <w:r>
        <w:rPr>
          <w:color w:val="FF0000"/>
          <w:sz w:val="23"/>
          <w:szCs w:val="23"/>
        </w:rPr>
        <w:t xml:space="preserve"> </w:t>
      </w:r>
    </w:p>
    <w:p w:rsidR="006340A9" w:rsidRDefault="006340A9" w:rsidP="000E1983">
      <w:pPr>
        <w:pStyle w:val="Default"/>
        <w:rPr>
          <w:sz w:val="23"/>
          <w:szCs w:val="23"/>
        </w:rPr>
      </w:pPr>
      <w:r>
        <w:rPr>
          <w:sz w:val="23"/>
          <w:szCs w:val="23"/>
        </w:rPr>
        <w:t xml:space="preserve">Центральный аппарат и филиалы Банка могут вести в электронном виде Книгу регистрации открытых счетов. В этом случае в электронном виде ежедневно составляются отдельные ведомости открытых и закрытых счетов. При необходимости ведомости открытых и закрытых счетов ежедневно распечатываются на бумажном носителе. На 1 января года, следующего за отчетным, в Книге регистрации открытых счетов, ведущейся центральным аппаратом и филиалами Банка в электронном виде, могут сохраняться только данные обо всех действующих по состоянию на 1 января счетах. При необходимости Книга регистрации открытых счетов может быть распечатана на бумажном носителе, пронумерована, прошнурована, скреплена печатью, подписана руководителем и главным бухгалтером или их заместителями и сдана в архив. </w:t>
      </w:r>
    </w:p>
    <w:p w:rsidR="006340A9" w:rsidRDefault="006340A9" w:rsidP="000E1983">
      <w:pPr>
        <w:pStyle w:val="Default"/>
        <w:rPr>
          <w:sz w:val="23"/>
          <w:szCs w:val="23"/>
        </w:rPr>
      </w:pPr>
      <w:r>
        <w:rPr>
          <w:sz w:val="23"/>
          <w:szCs w:val="23"/>
        </w:rPr>
        <w:t xml:space="preserve">Лицевые счета, по которым были проведены операции (была проведена операция) и документы, которые имеют срок хранения свыше десяти лет, подлежат по мере совершения операций распечатыванию и хранению на бумажных носителях, при этом распечатывается тот лицевой счет, по которому документы хранятся свыше десяти лет.  </w:t>
      </w:r>
    </w:p>
    <w:p w:rsidR="006340A9" w:rsidRDefault="006340A9" w:rsidP="000E1983">
      <w:pPr>
        <w:pStyle w:val="Default"/>
        <w:rPr>
          <w:color w:val="0000FF"/>
          <w:sz w:val="23"/>
          <w:szCs w:val="23"/>
        </w:rPr>
      </w:pPr>
      <w:r>
        <w:rPr>
          <w:color w:val="0000FF"/>
          <w:sz w:val="23"/>
          <w:szCs w:val="23"/>
        </w:rPr>
        <w:t xml:space="preserve"> </w:t>
      </w:r>
    </w:p>
    <w:p w:rsidR="006340A9" w:rsidRDefault="006340A9" w:rsidP="000E1983">
      <w:pPr>
        <w:pStyle w:val="Default"/>
        <w:rPr>
          <w:sz w:val="23"/>
          <w:szCs w:val="23"/>
        </w:rPr>
      </w:pPr>
      <w:r>
        <w:rPr>
          <w:b/>
          <w:bCs/>
          <w:sz w:val="23"/>
          <w:szCs w:val="23"/>
        </w:rPr>
        <w:t>2.8.</w:t>
      </w:r>
      <w:r>
        <w:rPr>
          <w:rFonts w:ascii="Arial" w:hAnsi="Arial" w:cs="Arial"/>
          <w:b/>
          <w:bCs/>
          <w:sz w:val="23"/>
          <w:szCs w:val="23"/>
        </w:rPr>
        <w:t xml:space="preserve"> </w:t>
      </w:r>
      <w:r>
        <w:rPr>
          <w:b/>
          <w:bCs/>
          <w:sz w:val="23"/>
          <w:szCs w:val="23"/>
        </w:rPr>
        <w:t xml:space="preserve">Взаимодействие с аудитором </w:t>
      </w:r>
    </w:p>
    <w:p w:rsidR="006340A9" w:rsidRDefault="006340A9" w:rsidP="00876AFC">
      <w:pPr>
        <w:pStyle w:val="Default"/>
        <w:rPr>
          <w:sz w:val="23"/>
          <w:szCs w:val="23"/>
        </w:rPr>
      </w:pPr>
      <w:r>
        <w:rPr>
          <w:sz w:val="23"/>
          <w:szCs w:val="23"/>
        </w:rPr>
        <w:t xml:space="preserve">В целях эффективного проведения внешнего аудита,  в  соответствии со ст.42  Федерального Закона “О банках и банковской  деятельности” Банк организует проведение обязательной аудиторской проверки деятельности Банка за год с получением подтверждения правильности составления годовой бухгалтерской отчетности  аудиторской  фирмой.   </w:t>
      </w:r>
    </w:p>
    <w:p w:rsidR="006340A9" w:rsidRDefault="006340A9" w:rsidP="000E1983">
      <w:pPr>
        <w:pStyle w:val="Default"/>
        <w:rPr>
          <w:sz w:val="23"/>
          <w:szCs w:val="23"/>
        </w:rPr>
      </w:pPr>
      <w:r>
        <w:rPr>
          <w:sz w:val="23"/>
          <w:szCs w:val="23"/>
        </w:rPr>
        <w:t xml:space="preserve">Основным документом, регламентирующим  взаимоотношения  Банка и  аудиторской  фирмы, является  договор на  оказание  аудиторских  услуг,  а также  Порядок взаимодействия подразделений Банка с аудиторской фирмой.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8"/>
          <w:szCs w:val="28"/>
        </w:rPr>
      </w:pPr>
      <w:r>
        <w:rPr>
          <w:b/>
          <w:bCs/>
          <w:sz w:val="28"/>
          <w:szCs w:val="28"/>
        </w:rPr>
        <w:lastRenderedPageBreak/>
        <w:t>3.</w:t>
      </w:r>
      <w:r>
        <w:rPr>
          <w:rFonts w:ascii="Arial" w:hAnsi="Arial" w:cs="Arial"/>
          <w:b/>
          <w:bCs/>
          <w:sz w:val="28"/>
          <w:szCs w:val="28"/>
        </w:rPr>
        <w:t xml:space="preserve"> </w:t>
      </w:r>
      <w:r>
        <w:rPr>
          <w:b/>
          <w:bCs/>
          <w:sz w:val="28"/>
          <w:szCs w:val="28"/>
        </w:rPr>
        <w:t xml:space="preserve">Методологические аспекты Учетной политики </w:t>
      </w:r>
    </w:p>
    <w:p w:rsidR="006340A9" w:rsidRDefault="006340A9" w:rsidP="000E1983">
      <w:pPr>
        <w:pStyle w:val="Default"/>
        <w:rPr>
          <w:sz w:val="23"/>
          <w:szCs w:val="23"/>
        </w:rPr>
      </w:pPr>
      <w:r>
        <w:rPr>
          <w:b/>
          <w:bCs/>
          <w:sz w:val="23"/>
          <w:szCs w:val="23"/>
        </w:rPr>
        <w:t>3.1.</w:t>
      </w:r>
      <w:r>
        <w:rPr>
          <w:rFonts w:ascii="Arial" w:hAnsi="Arial" w:cs="Arial"/>
          <w:b/>
          <w:bCs/>
          <w:sz w:val="23"/>
          <w:szCs w:val="23"/>
        </w:rPr>
        <w:t xml:space="preserve"> </w:t>
      </w:r>
      <w:r>
        <w:rPr>
          <w:b/>
          <w:bCs/>
          <w:sz w:val="23"/>
          <w:szCs w:val="23"/>
        </w:rPr>
        <w:t xml:space="preserve">Состав, учет доходов и расходов Банка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3.1.1.</w:t>
      </w:r>
      <w:r>
        <w:rPr>
          <w:rFonts w:ascii="Arial" w:hAnsi="Arial" w:cs="Arial"/>
          <w:sz w:val="23"/>
          <w:szCs w:val="23"/>
        </w:rPr>
        <w:t xml:space="preserve"> </w:t>
      </w:r>
      <w:r>
        <w:rPr>
          <w:sz w:val="23"/>
          <w:szCs w:val="23"/>
        </w:rPr>
        <w:t xml:space="preserve">Доходы и расходы образуются от проведения операций в российских рублях, иностранной валюте и драгоценных металлах. Доходы и расходы, полученные/произведенные в иностранной валюте, пересчитываются в рубли по официальному курсу Банка России, действующему на дату их признания в бухгалтерском учете. Доходы и расходы, полученные/произведенные в драгоценных металлах, пересчитываются в рубли по учетным ценам Банка России, действующим на дату их признания в бухгалтерском учете.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Доходы и расходы отражаются в бухгалтерском учете исходя из принципов, определенных в Приложении 3 к Положению Банка России №385-П. </w:t>
      </w:r>
    </w:p>
    <w:p w:rsidR="006340A9" w:rsidRDefault="006340A9" w:rsidP="000E1983">
      <w:pPr>
        <w:pStyle w:val="Default"/>
        <w:rPr>
          <w:sz w:val="23"/>
          <w:szCs w:val="23"/>
        </w:rPr>
      </w:pPr>
      <w:r>
        <w:rPr>
          <w:sz w:val="23"/>
          <w:szCs w:val="23"/>
        </w:rPr>
        <w:t>3.1.2.</w:t>
      </w:r>
      <w:r>
        <w:rPr>
          <w:rFonts w:ascii="Arial" w:hAnsi="Arial" w:cs="Arial"/>
          <w:sz w:val="23"/>
          <w:szCs w:val="23"/>
        </w:rPr>
        <w:t xml:space="preserve"> </w:t>
      </w:r>
      <w:r>
        <w:rPr>
          <w:sz w:val="23"/>
          <w:szCs w:val="23"/>
        </w:rPr>
        <w:t xml:space="preserve">В соответствии с Положением Банка России №385-П доходы и расходы отражаются в бухгалтерском учете по методу «начисления». 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Доходы и расходы отражаются в бухгалтерском учете в том периоде, к которому они относятся. </w:t>
      </w:r>
    </w:p>
    <w:p w:rsidR="006340A9" w:rsidRDefault="006340A9" w:rsidP="000E1983">
      <w:pPr>
        <w:pStyle w:val="Default"/>
        <w:rPr>
          <w:sz w:val="23"/>
          <w:szCs w:val="23"/>
        </w:rPr>
      </w:pPr>
      <w:r>
        <w:rPr>
          <w:sz w:val="23"/>
          <w:szCs w:val="23"/>
        </w:rPr>
        <w:t>3.1.3.</w:t>
      </w:r>
      <w:r>
        <w:rPr>
          <w:rFonts w:ascii="Arial" w:hAnsi="Arial" w:cs="Arial"/>
          <w:sz w:val="23"/>
          <w:szCs w:val="23"/>
        </w:rPr>
        <w:t xml:space="preserve"> </w:t>
      </w:r>
      <w:r>
        <w:rPr>
          <w:sz w:val="23"/>
          <w:szCs w:val="23"/>
        </w:rPr>
        <w:t xml:space="preserve">В состав доходов центрального аппарата и филиалов Банка, учитываемых на балансовом счете 706 «Финансовый результат текущего года» включаются: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от банковских операций и других сделок;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операционные доходы;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прочие доходы.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доходам от банковских операций и других сделок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процентные доходы (счет 70601);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доходы от банковских операций и других сделок (счет 70601).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операционным доходам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от операций с ценными бумагами кроме процентов, дивидендов и  переоценки (счет 70601);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от участия в капитале других организаций (счет 70601);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положительная переоценка ценных бумаг (счет 70602), средств в иностранной валюте (счет 70603), драгоценных металлов (счет 70604);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от применения  встроенных производных инструментов, неотделяемых от основного договора (счет № 70605);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от ПФИ (счет 70613);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операционные доходы (счет 70601).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прочим доходам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штрафы, пени, неустойки (счет 70601);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доходы прошлых лет, выявленные в отчетном году (счет 70601);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доходы, относимые к прочим (счет 70601). </w:t>
      </w:r>
    </w:p>
    <w:p w:rsidR="006340A9" w:rsidRDefault="006340A9" w:rsidP="000E1983">
      <w:pPr>
        <w:pStyle w:val="Default"/>
        <w:rPr>
          <w:sz w:val="23"/>
          <w:szCs w:val="23"/>
        </w:rPr>
      </w:pPr>
      <w:r>
        <w:rPr>
          <w:sz w:val="23"/>
          <w:szCs w:val="23"/>
        </w:rPr>
        <w:t>3.1.4.</w:t>
      </w:r>
      <w:r>
        <w:rPr>
          <w:rFonts w:ascii="Arial" w:hAnsi="Arial" w:cs="Arial"/>
          <w:sz w:val="23"/>
          <w:szCs w:val="23"/>
        </w:rPr>
        <w:t xml:space="preserve"> </w:t>
      </w:r>
      <w:r>
        <w:rPr>
          <w:sz w:val="23"/>
          <w:szCs w:val="23"/>
        </w:rPr>
        <w:t xml:space="preserve">В состав расходов центрального аппарата и филиалов Банка, учитываемых на балансовом счете 706 «Финансовый результат текущего года» включаются: </w:t>
      </w:r>
    </w:p>
    <w:p w:rsidR="006340A9" w:rsidRDefault="006340A9" w:rsidP="00876AFC">
      <w:pPr>
        <w:pStyle w:val="Default"/>
        <w:rPr>
          <w:sz w:val="23"/>
          <w:szCs w:val="23"/>
        </w:rPr>
      </w:pPr>
      <w:r>
        <w:rPr>
          <w:sz w:val="23"/>
          <w:szCs w:val="23"/>
        </w:rPr>
        <w:t>-</w:t>
      </w:r>
      <w:r>
        <w:rPr>
          <w:rFonts w:ascii="Arial" w:hAnsi="Arial" w:cs="Arial"/>
          <w:sz w:val="23"/>
          <w:szCs w:val="23"/>
        </w:rPr>
        <w:t xml:space="preserve"> </w:t>
      </w:r>
      <w:r>
        <w:rPr>
          <w:sz w:val="23"/>
          <w:szCs w:val="23"/>
        </w:rPr>
        <w:t xml:space="preserve">расходы по банковским операциям и другим сделкам;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операционные расходы;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прочие расходы.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расходам по банковским операциям и другим сделкам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процентные расходы (счет 70606);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расходы по банковским операциям и другим сделкам (счет 70606).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операционным расходам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расходы по операциям с ценными бумагами кроме процентов, дивидендов и  переоценки (счет 70606);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отрицательная переоценка ценных бумаг (счет 70607), средств в иностранной валюте (счет 70608), драгоценных металлов (счет 70609);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расходы от применения  встроенных производных инструментов, неотделяемых от основного договора (счет № 70610);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расходы по ПФИ (счет 70614);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другие операционные расходы (счет 70606);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расходы, связанные с обеспечением деятельности кредитной организации (счет 70606).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 прочим расходам относятся: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штрафы, пени, неустойки (счет 70606);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расходы прошлых лет, выявленные в отчетном году (счет 70606);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расходы, относимые к прочим (счет 70606).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Кроме того, в состав расходов центрального аппарата включаются: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налог на прибыль, в том числе в виде авансовых платежей (счет 70611);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выплаты из прибыли после налогообложения: использование прибыли, распределенной между акционерами (участниками) в виде дивидендов, а также направленной на формирование (пополнение) резервного фонда (счет 70612).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В состав доходов и расходов Банка, учитываемых на балансовом счете 706 «Финансовый результат текущего года» включаются также: </w:t>
      </w:r>
    </w:p>
    <w:p w:rsidR="006340A9" w:rsidRDefault="006340A9" w:rsidP="000E1983">
      <w:pPr>
        <w:pStyle w:val="Default"/>
        <w:rPr>
          <w:sz w:val="23"/>
          <w:szCs w:val="23"/>
        </w:rPr>
      </w:pPr>
      <w:r>
        <w:rPr>
          <w:sz w:val="23"/>
          <w:szCs w:val="23"/>
        </w:rPr>
        <w:t xml:space="preserve">- уменьшение налога на прибыль на отложенный налог на прибыль (балансовый счет № 70615);  </w:t>
      </w:r>
    </w:p>
    <w:p w:rsidR="006340A9" w:rsidRDefault="006340A9" w:rsidP="000E1983">
      <w:pPr>
        <w:pStyle w:val="Default"/>
        <w:rPr>
          <w:sz w:val="23"/>
          <w:szCs w:val="23"/>
        </w:rPr>
      </w:pPr>
      <w:r>
        <w:rPr>
          <w:sz w:val="23"/>
          <w:szCs w:val="23"/>
        </w:rPr>
        <w:t xml:space="preserve">- увеличение налога на прибыль на отложенный налог на прибыль (балансовый счет № 70616). </w:t>
      </w:r>
    </w:p>
    <w:p w:rsidR="006340A9" w:rsidRDefault="006340A9" w:rsidP="000E1983">
      <w:pPr>
        <w:pStyle w:val="Default"/>
        <w:rPr>
          <w:sz w:val="23"/>
          <w:szCs w:val="23"/>
        </w:rPr>
      </w:pPr>
      <w:r>
        <w:rPr>
          <w:sz w:val="23"/>
          <w:szCs w:val="23"/>
        </w:rPr>
        <w:t>3.1.5.</w:t>
      </w:r>
      <w:r>
        <w:rPr>
          <w:rFonts w:ascii="Arial" w:hAnsi="Arial" w:cs="Arial"/>
          <w:sz w:val="23"/>
          <w:szCs w:val="23"/>
        </w:rPr>
        <w:t xml:space="preserve"> </w:t>
      </w:r>
      <w:r>
        <w:rPr>
          <w:sz w:val="23"/>
          <w:szCs w:val="23"/>
        </w:rPr>
        <w:t xml:space="preserve">Принципы признания и определения доходов и расходов определены в Приложении 3 к Положению Банка России №385-П.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Доход признается в бухгалтерском учете при наличии следующих условий: </w:t>
      </w:r>
    </w:p>
    <w:p w:rsidR="006340A9" w:rsidRDefault="006340A9" w:rsidP="000E1983">
      <w:pPr>
        <w:pStyle w:val="Default"/>
        <w:rPr>
          <w:sz w:val="23"/>
          <w:szCs w:val="23"/>
        </w:rPr>
      </w:pPr>
      <w:r>
        <w:rPr>
          <w:sz w:val="23"/>
          <w:szCs w:val="23"/>
        </w:rPr>
        <w:t xml:space="preserve">а) право на получение этого дохода кредитной организацией вытекает из конкретного договора или подтверждено иным соответствующим образом; </w:t>
      </w:r>
    </w:p>
    <w:p w:rsidR="006340A9" w:rsidRDefault="006340A9" w:rsidP="000E1983">
      <w:pPr>
        <w:pStyle w:val="Default"/>
        <w:rPr>
          <w:sz w:val="23"/>
          <w:szCs w:val="23"/>
        </w:rPr>
      </w:pPr>
      <w:r>
        <w:rPr>
          <w:sz w:val="23"/>
          <w:szCs w:val="23"/>
        </w:rPr>
        <w:t xml:space="preserve">б) сумма дохода может быть определена; </w:t>
      </w:r>
    </w:p>
    <w:p w:rsidR="006340A9" w:rsidRDefault="006340A9" w:rsidP="000E1983">
      <w:pPr>
        <w:pStyle w:val="Default"/>
        <w:rPr>
          <w:sz w:val="23"/>
          <w:szCs w:val="23"/>
        </w:rPr>
      </w:pPr>
      <w:r>
        <w:rPr>
          <w:sz w:val="23"/>
          <w:szCs w:val="23"/>
        </w:rPr>
        <w:t xml:space="preserve">в) отсутствует неопределенность в получении дохода; </w:t>
      </w:r>
    </w:p>
    <w:p w:rsidR="006340A9" w:rsidRDefault="006340A9" w:rsidP="000E1983">
      <w:pPr>
        <w:pStyle w:val="Default"/>
        <w:rPr>
          <w:sz w:val="23"/>
          <w:szCs w:val="23"/>
        </w:rPr>
      </w:pPr>
      <w:r>
        <w:rPr>
          <w:sz w:val="23"/>
          <w:szCs w:val="23"/>
        </w:rPr>
        <w:t xml:space="preserve">г) в результате конкретной операции по поставке (реализации) актива, выполнению работ, оказанию услуг право собственности на поставляемый актив перешло от кредитной организации к покупателю или работа принята заказчиком, услуга оказана.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«а» - «в». </w:t>
      </w:r>
    </w:p>
    <w:p w:rsidR="006340A9" w:rsidRDefault="006340A9" w:rsidP="00876AFC">
      <w:pPr>
        <w:pStyle w:val="Default"/>
        <w:rPr>
          <w:sz w:val="23"/>
          <w:szCs w:val="23"/>
        </w:rPr>
      </w:pPr>
      <w:r>
        <w:rPr>
          <w:sz w:val="23"/>
          <w:szCs w:val="23"/>
        </w:rPr>
        <w:t xml:space="preserve">Отсутствие или наличие неопределенности в получении указанных доходов признается на основании оценки качества ссуд, ссудной и приравненной к ней задолженности (далее - ссуда) или уровня риска возможных потерь по соответствующему активу (требованию). </w:t>
      </w:r>
    </w:p>
    <w:p w:rsidR="006340A9" w:rsidRDefault="006340A9" w:rsidP="00876AFC">
      <w:pPr>
        <w:pStyle w:val="Default"/>
        <w:rPr>
          <w:sz w:val="23"/>
          <w:szCs w:val="23"/>
        </w:rPr>
      </w:pPr>
      <w:r>
        <w:rPr>
          <w:sz w:val="23"/>
          <w:szCs w:val="23"/>
        </w:rPr>
        <w:t xml:space="preserve">По ссудам, активам (требованиям), отнесенным к I и II категориям качества, получение доходов признается определенным (вероятность получения доходов является безусловной и (или) высокой). </w:t>
      </w:r>
    </w:p>
    <w:p w:rsidR="006340A9" w:rsidRDefault="006340A9" w:rsidP="000E1983">
      <w:pPr>
        <w:pStyle w:val="Default"/>
        <w:rPr>
          <w:sz w:val="23"/>
          <w:szCs w:val="23"/>
        </w:rPr>
      </w:pPr>
      <w:r>
        <w:rPr>
          <w:sz w:val="23"/>
          <w:szCs w:val="23"/>
        </w:rPr>
        <w:lastRenderedPageBreak/>
        <w:t xml:space="preserve">По ссудам, активам (требованиям), отнесенным к III категории качества, признается отсутствие неопределенности в получении дохода. Указанный принцип применяется ко всем ссудам, активам (требованиям) III категории качества без исключения. </w:t>
      </w:r>
    </w:p>
    <w:p w:rsidR="006340A9" w:rsidRDefault="006340A9" w:rsidP="000E1983">
      <w:pPr>
        <w:pStyle w:val="Default"/>
        <w:rPr>
          <w:sz w:val="23"/>
          <w:szCs w:val="23"/>
        </w:rPr>
      </w:pPr>
      <w:r>
        <w:rPr>
          <w:sz w:val="23"/>
          <w:szCs w:val="23"/>
        </w:rPr>
        <w:t xml:space="preserve">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 </w:t>
      </w:r>
    </w:p>
    <w:p w:rsidR="006340A9" w:rsidRDefault="006340A9" w:rsidP="000E1983">
      <w:pPr>
        <w:pStyle w:val="Default"/>
        <w:rPr>
          <w:sz w:val="23"/>
          <w:szCs w:val="23"/>
        </w:rPr>
      </w:pPr>
      <w:r>
        <w:rPr>
          <w:sz w:val="23"/>
          <w:szCs w:val="23"/>
        </w:rPr>
        <w:t>3.1.6.</w:t>
      </w:r>
      <w:r>
        <w:rPr>
          <w:rFonts w:ascii="Arial" w:hAnsi="Arial" w:cs="Arial"/>
          <w:sz w:val="23"/>
          <w:szCs w:val="23"/>
        </w:rPr>
        <w:t xml:space="preserve"> </w:t>
      </w:r>
      <w:r>
        <w:rPr>
          <w:sz w:val="23"/>
          <w:szCs w:val="23"/>
        </w:rPr>
        <w:t xml:space="preserve">Расход признается в бухгалтерском учете при наличии следующих условий: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а) расход производится (возникает) в соответствии с конкретным договором, требованиями законодательных и иных нормативных актов, обычаями делового оборота; </w:t>
      </w:r>
    </w:p>
    <w:p w:rsidR="006340A9" w:rsidRDefault="006340A9" w:rsidP="000E1983">
      <w:pPr>
        <w:pStyle w:val="Default"/>
        <w:rPr>
          <w:sz w:val="23"/>
          <w:szCs w:val="23"/>
        </w:rPr>
      </w:pPr>
      <w:r>
        <w:rPr>
          <w:sz w:val="23"/>
          <w:szCs w:val="23"/>
        </w:rPr>
        <w:t xml:space="preserve">б) сумма расхода может быть определена; </w:t>
      </w:r>
    </w:p>
    <w:p w:rsidR="006340A9" w:rsidRDefault="006340A9" w:rsidP="000E1983">
      <w:pPr>
        <w:pStyle w:val="Default"/>
        <w:rPr>
          <w:sz w:val="23"/>
          <w:szCs w:val="23"/>
        </w:rPr>
      </w:pPr>
      <w:r>
        <w:rPr>
          <w:sz w:val="23"/>
          <w:szCs w:val="23"/>
        </w:rPr>
        <w:t xml:space="preserve">в) отсутствует неопределенность в отношении расхода. </w:t>
      </w:r>
    </w:p>
    <w:p w:rsidR="006340A9" w:rsidRDefault="006340A9" w:rsidP="000E1983">
      <w:pPr>
        <w:pStyle w:val="Default"/>
        <w:rPr>
          <w:sz w:val="23"/>
          <w:szCs w:val="23"/>
        </w:rPr>
      </w:pPr>
      <w:r>
        <w:rPr>
          <w:sz w:val="23"/>
          <w:szCs w:val="23"/>
        </w:rPr>
        <w:t xml:space="preserve">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 </w:t>
      </w:r>
    </w:p>
    <w:p w:rsidR="006340A9" w:rsidRDefault="006340A9" w:rsidP="000E1983">
      <w:pPr>
        <w:pStyle w:val="Default"/>
        <w:spacing w:after="259"/>
        <w:rPr>
          <w:sz w:val="23"/>
          <w:szCs w:val="23"/>
        </w:rPr>
      </w:pPr>
      <w:r>
        <w:rPr>
          <w:sz w:val="23"/>
          <w:szCs w:val="23"/>
        </w:rPr>
        <w:t>3.1.7.</w:t>
      </w:r>
      <w:r>
        <w:rPr>
          <w:rFonts w:ascii="Arial" w:hAnsi="Arial" w:cs="Arial"/>
          <w:sz w:val="23"/>
          <w:szCs w:val="23"/>
        </w:rPr>
        <w:t xml:space="preserve"> </w:t>
      </w:r>
      <w:r>
        <w:rPr>
          <w:sz w:val="23"/>
          <w:szCs w:val="23"/>
        </w:rPr>
        <w:t xml:space="preserve">Затраты и издержки, подлежащие возмещению, расходами не признаются, а подлежат бухгалтерскому учету в качестве дебиторской задолженности. </w:t>
      </w:r>
    </w:p>
    <w:p w:rsidR="006340A9" w:rsidRDefault="006340A9" w:rsidP="000E1983">
      <w:pPr>
        <w:pStyle w:val="Default"/>
        <w:rPr>
          <w:sz w:val="23"/>
          <w:szCs w:val="23"/>
        </w:rPr>
      </w:pPr>
      <w:r>
        <w:rPr>
          <w:sz w:val="23"/>
          <w:szCs w:val="23"/>
        </w:rPr>
        <w:t>3.1.8.</w:t>
      </w:r>
      <w:r>
        <w:rPr>
          <w:rFonts w:ascii="Arial" w:hAnsi="Arial" w:cs="Arial"/>
          <w:sz w:val="23"/>
          <w:szCs w:val="23"/>
        </w:rPr>
        <w:t xml:space="preserve"> </w:t>
      </w:r>
      <w:r>
        <w:rPr>
          <w:sz w:val="23"/>
          <w:szCs w:val="23"/>
        </w:rPr>
        <w:t xml:space="preserve">Аналитический учет на счетах по учету доходов и расходов ведется только в валюте Российской Федерации.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Активы (требования), выраженные в иностранной валюте, отражаются по дебету счетов по учету выбытия (реализации) по официальному курсу на дату реализации.  Активы (требования), выраженные в драгоценных металлах, отражаются по учетной цене на дату реализации. </w:t>
      </w:r>
    </w:p>
    <w:p w:rsidR="006340A9" w:rsidRDefault="006340A9" w:rsidP="000E1983">
      <w:pPr>
        <w:pStyle w:val="Default"/>
        <w:rPr>
          <w:sz w:val="23"/>
          <w:szCs w:val="23"/>
        </w:rPr>
      </w:pPr>
      <w:r>
        <w:rPr>
          <w:sz w:val="23"/>
          <w:szCs w:val="23"/>
        </w:rPr>
        <w:t xml:space="preserve">По кредиту счетов по учету выбытия (реализации) по официальному курсу на дату реализации отражается рублевый эквивалент суммы выручки в иностранной валюте, полученной (подлежащей получению) по условиям договора. </w:t>
      </w:r>
    </w:p>
    <w:p w:rsidR="006340A9" w:rsidRDefault="006340A9" w:rsidP="000E1983">
      <w:pPr>
        <w:pStyle w:val="Default"/>
        <w:rPr>
          <w:sz w:val="23"/>
          <w:szCs w:val="23"/>
        </w:rPr>
      </w:pPr>
      <w:r>
        <w:rPr>
          <w:sz w:val="23"/>
          <w:szCs w:val="23"/>
        </w:rPr>
        <w:t xml:space="preserve">Если по каким-либо причинам первичные учетные документы, являющиеся основанием для отражения операции в бухгалтерском учете и (или) определения даты признания дохода или расхода, принимаются к бухгалтерскому учету в более позднюю дату, разницы между переоценкой средств в иностранной валюте и драгоценных металлов на дату принятия к учету и датой признания (реализации) сторнируются в корреспонденции со счетами по учету переоценки средств в иностранной валюте и драгоценных металлов, соответственно. </w:t>
      </w:r>
    </w:p>
    <w:p w:rsidR="006340A9" w:rsidRDefault="006340A9" w:rsidP="000E1983">
      <w:pPr>
        <w:pStyle w:val="Default"/>
        <w:rPr>
          <w:sz w:val="23"/>
          <w:szCs w:val="23"/>
        </w:rPr>
      </w:pPr>
      <w:r>
        <w:rPr>
          <w:b/>
          <w:bCs/>
          <w:sz w:val="23"/>
          <w:szCs w:val="23"/>
        </w:rPr>
        <w:t>3.2.</w:t>
      </w:r>
      <w:r>
        <w:rPr>
          <w:rFonts w:ascii="Arial" w:hAnsi="Arial" w:cs="Arial"/>
          <w:b/>
          <w:bCs/>
          <w:sz w:val="23"/>
          <w:szCs w:val="23"/>
        </w:rPr>
        <w:t xml:space="preserve"> </w:t>
      </w:r>
      <w:r>
        <w:rPr>
          <w:b/>
          <w:bCs/>
          <w:sz w:val="23"/>
          <w:szCs w:val="23"/>
        </w:rPr>
        <w:t xml:space="preserve">Периодичность списания доходов, расходов будущих периодов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При отнесении сумм на счета по учету доходов (расходов) будущих периодов отчетным периодом является календарный год. </w:t>
      </w:r>
    </w:p>
    <w:p w:rsidR="006340A9" w:rsidRDefault="006340A9" w:rsidP="000E1983">
      <w:pPr>
        <w:pStyle w:val="Default"/>
        <w:rPr>
          <w:sz w:val="23"/>
          <w:szCs w:val="23"/>
        </w:rPr>
      </w:pPr>
      <w:r>
        <w:rPr>
          <w:sz w:val="23"/>
          <w:szCs w:val="23"/>
        </w:rPr>
        <w:t xml:space="preserve">Суммы доходов (расходов) будущих периодов относятся на счета по учету доходов (расходов) пропорционально прошедшему временному интервалу – календарному месяцу. </w:t>
      </w:r>
    </w:p>
    <w:p w:rsidR="006340A9" w:rsidRDefault="006340A9" w:rsidP="000E1983">
      <w:pPr>
        <w:pStyle w:val="Default"/>
        <w:rPr>
          <w:sz w:val="23"/>
          <w:szCs w:val="23"/>
        </w:rPr>
      </w:pPr>
      <w:r>
        <w:rPr>
          <w:sz w:val="23"/>
          <w:szCs w:val="23"/>
        </w:rPr>
        <w:t xml:space="preserve">Центральный аппарат и филиалы Банка ежемесячно не позднее последнего рабочего дня списывают доходы (расходы) будущих периодов, приходящиеся на соответствующий месяц, на счета по учету доходов и расходов. </w:t>
      </w:r>
    </w:p>
    <w:p w:rsidR="006340A9" w:rsidRDefault="006340A9" w:rsidP="00876AFC">
      <w:pPr>
        <w:pStyle w:val="Default"/>
        <w:rPr>
          <w:sz w:val="23"/>
          <w:szCs w:val="23"/>
        </w:rPr>
      </w:pPr>
      <w:r>
        <w:rPr>
          <w:sz w:val="23"/>
          <w:szCs w:val="23"/>
        </w:rPr>
        <w:t xml:space="preserve">Не позднее последнего рабочего дня месяца отнесению на расходы подлежат суммы уплаченных страховых взносов по договорам имущественного и личного страхования, приходящиеся на истекший месяц (в том числе за оставшиеся нерабочие дни, если последний рабочий день месяца не совпадает с его окончанием).  </w:t>
      </w:r>
    </w:p>
    <w:p w:rsidR="006340A9" w:rsidRDefault="006340A9" w:rsidP="00876AFC">
      <w:pPr>
        <w:pStyle w:val="Default"/>
        <w:rPr>
          <w:sz w:val="23"/>
          <w:szCs w:val="23"/>
        </w:rPr>
      </w:pPr>
    </w:p>
    <w:p w:rsidR="006340A9" w:rsidRDefault="006340A9" w:rsidP="00876AFC">
      <w:pPr>
        <w:pStyle w:val="Default"/>
        <w:rPr>
          <w:sz w:val="23"/>
          <w:szCs w:val="23"/>
        </w:rPr>
      </w:pPr>
      <w:r>
        <w:rPr>
          <w:b/>
          <w:bCs/>
          <w:sz w:val="23"/>
          <w:szCs w:val="23"/>
        </w:rPr>
        <w:t>3.3.</w:t>
      </w:r>
      <w:r>
        <w:rPr>
          <w:rFonts w:ascii="Arial" w:hAnsi="Arial" w:cs="Arial"/>
          <w:b/>
          <w:bCs/>
          <w:sz w:val="23"/>
          <w:szCs w:val="23"/>
        </w:rPr>
        <w:t xml:space="preserve"> </w:t>
      </w:r>
      <w:r>
        <w:rPr>
          <w:b/>
          <w:bCs/>
          <w:sz w:val="23"/>
          <w:szCs w:val="23"/>
        </w:rPr>
        <w:t xml:space="preserve">Формирование финансового результата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3.3.1. В первый рабочий день нового года после составления бухгалтерского баланса на 1 января остатки со счетов учета доходов (счета 70601-70605, 70613) и расходов (счета 70606-70611, 70614), а также выплат из прибыли текущего года (70612), увеличения налога на прибыль на отложенный налог на прибыль (счет 70616), уменьшения налога на прибыль на </w:t>
      </w:r>
      <w:r>
        <w:rPr>
          <w:sz w:val="23"/>
          <w:szCs w:val="23"/>
        </w:rPr>
        <w:lastRenderedPageBreak/>
        <w:t xml:space="preserve">отложенный налог на прибыль (счет 70615) переносятся на соответствующие счета по учету финансового результата прошлого года (счета 70701-70716).   </w:t>
      </w:r>
    </w:p>
    <w:p w:rsidR="006340A9" w:rsidRDefault="006340A9" w:rsidP="000E1983">
      <w:pPr>
        <w:pStyle w:val="Default"/>
        <w:rPr>
          <w:sz w:val="23"/>
          <w:szCs w:val="23"/>
        </w:rPr>
      </w:pPr>
      <w:r>
        <w:rPr>
          <w:sz w:val="23"/>
          <w:szCs w:val="23"/>
        </w:rPr>
        <w:t xml:space="preserve">При составлении годовой отчетности остатки со счетов 70701-70716 переносятся на счет по учету прибыли (убытка) прошлого года (708). Порядок переноса определяется отдельными нормативными документами. </w:t>
      </w:r>
    </w:p>
    <w:p w:rsidR="006340A9" w:rsidRDefault="006340A9" w:rsidP="000E1983">
      <w:pPr>
        <w:pStyle w:val="Default"/>
        <w:rPr>
          <w:sz w:val="23"/>
          <w:szCs w:val="23"/>
        </w:rPr>
      </w:pPr>
      <w:r>
        <w:rPr>
          <w:sz w:val="23"/>
          <w:szCs w:val="23"/>
        </w:rPr>
        <w:t xml:space="preserve">3.3.2. Порядок использования прибыли, а также нераспределенной прибыли, отраженной по счету 108, регулируется законодательством РФ и отдельными нормативными документами Банка. </w:t>
      </w:r>
    </w:p>
    <w:p w:rsidR="006340A9" w:rsidRDefault="006340A9" w:rsidP="000E1983">
      <w:pPr>
        <w:pStyle w:val="Default"/>
        <w:rPr>
          <w:sz w:val="23"/>
          <w:szCs w:val="23"/>
        </w:rPr>
      </w:pPr>
      <w:r>
        <w:rPr>
          <w:b/>
          <w:bCs/>
          <w:sz w:val="23"/>
          <w:szCs w:val="23"/>
        </w:rPr>
        <w:t>3.4.</w:t>
      </w:r>
      <w:r>
        <w:rPr>
          <w:rFonts w:ascii="Arial" w:hAnsi="Arial" w:cs="Arial"/>
          <w:b/>
          <w:bCs/>
          <w:sz w:val="23"/>
          <w:szCs w:val="23"/>
        </w:rPr>
        <w:t xml:space="preserve"> </w:t>
      </w:r>
      <w:r>
        <w:rPr>
          <w:b/>
          <w:bCs/>
          <w:sz w:val="23"/>
          <w:szCs w:val="23"/>
        </w:rPr>
        <w:t xml:space="preserve">Формирование резервов предстоящих расходов </w:t>
      </w:r>
    </w:p>
    <w:p w:rsidR="006340A9" w:rsidRDefault="006340A9" w:rsidP="000E1983">
      <w:pPr>
        <w:pStyle w:val="Default"/>
        <w:rPr>
          <w:sz w:val="23"/>
          <w:szCs w:val="23"/>
        </w:rPr>
      </w:pPr>
      <w:r>
        <w:rPr>
          <w:sz w:val="23"/>
          <w:szCs w:val="23"/>
        </w:rPr>
        <w:t xml:space="preserve">В целях равномерного отнесения затрат на расходы Банка центральный аппарат и филиалы Банка  формируют резервы предстоящих расходов (счет 60348) на выплату ежеквартальной премии, вознаграждений по итогам работы за год и пенсионное обеспечение работников Банка  в рамках Корпоративной пенсионной программы.  Порядок формирования и использования резервов предстоящих расходов регулируется отдельными внутренними нормативными документами Банка.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3.5.</w:t>
      </w:r>
      <w:r>
        <w:rPr>
          <w:rFonts w:ascii="Arial" w:hAnsi="Arial" w:cs="Arial"/>
          <w:b/>
          <w:bCs/>
          <w:sz w:val="23"/>
          <w:szCs w:val="23"/>
        </w:rPr>
        <w:t xml:space="preserve"> </w:t>
      </w:r>
      <w:r>
        <w:rPr>
          <w:b/>
          <w:bCs/>
          <w:sz w:val="23"/>
          <w:szCs w:val="23"/>
        </w:rPr>
        <w:t xml:space="preserve">Учет расчетов с бюджетом по налогам и сборам и государственными внебюджетными фондами по страховым взносам на обязательное страхование </w:t>
      </w:r>
    </w:p>
    <w:p w:rsidR="006340A9" w:rsidRDefault="006340A9" w:rsidP="000E1983">
      <w:pPr>
        <w:pStyle w:val="Default"/>
        <w:spacing w:after="259"/>
        <w:rPr>
          <w:sz w:val="23"/>
          <w:szCs w:val="23"/>
        </w:rPr>
      </w:pPr>
      <w:r>
        <w:rPr>
          <w:sz w:val="23"/>
          <w:szCs w:val="23"/>
        </w:rPr>
        <w:t>3.5.1.</w:t>
      </w:r>
      <w:r>
        <w:rPr>
          <w:rFonts w:ascii="Arial" w:hAnsi="Arial" w:cs="Arial"/>
          <w:sz w:val="23"/>
          <w:szCs w:val="23"/>
        </w:rPr>
        <w:t xml:space="preserve"> </w:t>
      </w:r>
      <w:r>
        <w:rPr>
          <w:sz w:val="23"/>
          <w:szCs w:val="23"/>
        </w:rPr>
        <w:t xml:space="preserve">Основные принципы реализации требований законодательства о налогах и сборах и страховых взносах на обязательное страхование определены в Учетной политике Банка для целей налогообложения. </w:t>
      </w:r>
    </w:p>
    <w:p w:rsidR="006340A9" w:rsidRDefault="006340A9" w:rsidP="000E1983">
      <w:pPr>
        <w:pStyle w:val="Default"/>
        <w:rPr>
          <w:sz w:val="23"/>
          <w:szCs w:val="23"/>
        </w:rPr>
      </w:pPr>
      <w:r>
        <w:rPr>
          <w:sz w:val="23"/>
          <w:szCs w:val="23"/>
        </w:rPr>
        <w:t>3.5.2.</w:t>
      </w:r>
      <w:r>
        <w:rPr>
          <w:rFonts w:ascii="Arial" w:hAnsi="Arial" w:cs="Arial"/>
          <w:sz w:val="23"/>
          <w:szCs w:val="23"/>
        </w:rPr>
        <w:t xml:space="preserve"> </w:t>
      </w:r>
      <w:r>
        <w:rPr>
          <w:sz w:val="23"/>
          <w:szCs w:val="23"/>
        </w:rPr>
        <w:t xml:space="preserve">Платежи в бюджет налога на прибыль (в том числе по доходу в виде процентов по государственным и муниципальным ценным бумагам) отражаются по счету 70611 «Налог на прибыль» в балансе центрального аппарата.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Суммы причитающегося к уплате за отчетный период налога на прибыль начисляются и отражаются в бухгалтерском учете в периоде, следующем за отчетным, но не позднее сроков, установленных для уплаты налоговым законодательством. </w:t>
      </w:r>
    </w:p>
    <w:p w:rsidR="006340A9" w:rsidRDefault="006340A9" w:rsidP="000E1983">
      <w:pPr>
        <w:pStyle w:val="Default"/>
        <w:rPr>
          <w:sz w:val="23"/>
          <w:szCs w:val="23"/>
        </w:rPr>
      </w:pPr>
      <w:r>
        <w:rPr>
          <w:b/>
          <w:bCs/>
          <w:sz w:val="23"/>
          <w:szCs w:val="23"/>
        </w:rPr>
        <w:t>3.6.</w:t>
      </w:r>
      <w:r>
        <w:rPr>
          <w:rFonts w:ascii="Arial" w:hAnsi="Arial" w:cs="Arial"/>
          <w:b/>
          <w:bCs/>
          <w:sz w:val="23"/>
          <w:szCs w:val="23"/>
        </w:rPr>
        <w:t xml:space="preserve"> </w:t>
      </w:r>
      <w:r>
        <w:rPr>
          <w:b/>
          <w:bCs/>
          <w:sz w:val="23"/>
          <w:szCs w:val="23"/>
        </w:rPr>
        <w:t xml:space="preserve">Учет внутрибанковских требований и обязательств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3.6.1.</w:t>
      </w:r>
      <w:r>
        <w:rPr>
          <w:rFonts w:ascii="Arial" w:hAnsi="Arial" w:cs="Arial"/>
          <w:sz w:val="23"/>
          <w:szCs w:val="23"/>
        </w:rPr>
        <w:t xml:space="preserve"> </w:t>
      </w:r>
      <w:r>
        <w:rPr>
          <w:sz w:val="23"/>
          <w:szCs w:val="23"/>
        </w:rPr>
        <w:t xml:space="preserve">Учет внутрибанковских требований и обязательств (ВТО) между центральным аппаратом и филиалами или между филиалами осуществляется на балансовых счетах, определенных для таких операций Положением Банка России №385-П (30301/30302 и 30305/30306) и Рабочим планом счетов.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3.6.2.</w:t>
      </w:r>
      <w:r>
        <w:rPr>
          <w:rFonts w:ascii="Arial" w:hAnsi="Arial" w:cs="Arial"/>
          <w:sz w:val="23"/>
          <w:szCs w:val="23"/>
        </w:rPr>
        <w:t xml:space="preserve"> </w:t>
      </w:r>
      <w:r>
        <w:rPr>
          <w:sz w:val="23"/>
          <w:szCs w:val="23"/>
        </w:rPr>
        <w:t xml:space="preserve">На счетах 30301/30302 «Внутрибанковские обязательства/требования по переводам клиентов» ведутся два вида счетов:   </w:t>
      </w:r>
    </w:p>
    <w:p w:rsidR="006340A9" w:rsidRDefault="006340A9" w:rsidP="000E1983">
      <w:pPr>
        <w:pStyle w:val="Default"/>
        <w:rPr>
          <w:sz w:val="23"/>
          <w:szCs w:val="23"/>
        </w:rPr>
      </w:pPr>
    </w:p>
    <w:p w:rsidR="006340A9" w:rsidRDefault="006340A9" w:rsidP="00876AFC">
      <w:pPr>
        <w:pStyle w:val="Default"/>
        <w:rPr>
          <w:sz w:val="23"/>
          <w:szCs w:val="23"/>
        </w:rPr>
      </w:pPr>
      <w:r>
        <w:rPr>
          <w:sz w:val="23"/>
          <w:szCs w:val="23"/>
        </w:rPr>
        <w:t xml:space="preserve">- счета по учету взаимной задолженности между центральным аппаратом и филиалами или между филиалами  по суммам переводов клиентов. На счетах 30301/30302 отражаются, в том числе требования и обязательства, когда с одной стороны  плательщиком или  получателем выступает клиент (контрагент), а с другой стороны в качестве получателя или плательщика выступает Банк (филиал Банка); </w:t>
      </w:r>
    </w:p>
    <w:p w:rsidR="006340A9" w:rsidRDefault="006340A9" w:rsidP="000E1983">
      <w:pPr>
        <w:pStyle w:val="Default"/>
        <w:rPr>
          <w:sz w:val="23"/>
          <w:szCs w:val="23"/>
        </w:rPr>
      </w:pPr>
      <w:r>
        <w:rPr>
          <w:sz w:val="23"/>
          <w:szCs w:val="23"/>
        </w:rPr>
        <w:t xml:space="preserve">- счета по урегулированию взаимной задолженности (30301.6/30302.6; 30301.7/30302.7; 30301.8/30302.8). </w:t>
      </w:r>
    </w:p>
    <w:p w:rsidR="006340A9" w:rsidRDefault="006340A9" w:rsidP="000E1983">
      <w:pPr>
        <w:pStyle w:val="Default"/>
        <w:rPr>
          <w:sz w:val="23"/>
          <w:szCs w:val="23"/>
        </w:rPr>
      </w:pPr>
      <w:r>
        <w:rPr>
          <w:sz w:val="23"/>
          <w:szCs w:val="23"/>
        </w:rPr>
        <w:t>3.6.3.</w:t>
      </w:r>
      <w:r>
        <w:rPr>
          <w:rFonts w:ascii="Arial" w:hAnsi="Arial" w:cs="Arial"/>
          <w:sz w:val="23"/>
          <w:szCs w:val="23"/>
        </w:rPr>
        <w:t xml:space="preserve"> </w:t>
      </w:r>
      <w:r>
        <w:rPr>
          <w:sz w:val="23"/>
          <w:szCs w:val="23"/>
        </w:rPr>
        <w:t xml:space="preserve">На счетах 30305/30306 «Внутрибанковские обязательства/требования по распределению (перераспределению) активов, обязательств, капитала» ведутся два вида счетов: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счета по учету взаимной задолженности между центральным аппаратом и филиалами или между филиалами  по внутрисистемным операциям перераспределения активов, обязательств, капитала и имущества. На указанных счетах отражается в том числе взаимная задолженность </w:t>
      </w:r>
      <w:r>
        <w:rPr>
          <w:sz w:val="23"/>
          <w:szCs w:val="23"/>
        </w:rPr>
        <w:lastRenderedPageBreak/>
        <w:t xml:space="preserve">между центральным аппаратом и филиалами или между филиалами  по переданным ресурсам в виде плат и процентов; </w:t>
      </w:r>
    </w:p>
    <w:p w:rsidR="006340A9" w:rsidRDefault="006340A9" w:rsidP="000E1983">
      <w:pPr>
        <w:pStyle w:val="Default"/>
        <w:rPr>
          <w:sz w:val="23"/>
          <w:szCs w:val="23"/>
        </w:rPr>
      </w:pPr>
      <w:r>
        <w:rPr>
          <w:sz w:val="23"/>
          <w:szCs w:val="23"/>
        </w:rPr>
        <w:t xml:space="preserve">- счета по урегулированию взаимной задолженности (30305.06/30306.06, 30305.07/30306.07, 30305.08/30306.08). </w:t>
      </w:r>
    </w:p>
    <w:p w:rsidR="006340A9" w:rsidRDefault="006340A9" w:rsidP="000E1983">
      <w:pPr>
        <w:pStyle w:val="Default"/>
        <w:spacing w:after="60"/>
        <w:rPr>
          <w:sz w:val="23"/>
          <w:szCs w:val="23"/>
        </w:rPr>
      </w:pPr>
      <w:r>
        <w:rPr>
          <w:sz w:val="23"/>
          <w:szCs w:val="23"/>
        </w:rPr>
        <w:t>3.6.4.</w:t>
      </w:r>
      <w:r>
        <w:rPr>
          <w:rFonts w:ascii="Arial" w:hAnsi="Arial" w:cs="Arial"/>
          <w:sz w:val="23"/>
          <w:szCs w:val="23"/>
        </w:rPr>
        <w:t xml:space="preserve"> </w:t>
      </w:r>
      <w:r>
        <w:rPr>
          <w:sz w:val="23"/>
          <w:szCs w:val="23"/>
        </w:rPr>
        <w:t xml:space="preserve">Внутрибанковские переводы по счетам по урегулированию взаимной задолженности осуществляются головными офисами. К головным офисам относятся центральный аппарат, территориальные банки, головные отделения. </w:t>
      </w:r>
    </w:p>
    <w:p w:rsidR="006340A9" w:rsidRDefault="006340A9" w:rsidP="000E1983">
      <w:pPr>
        <w:pStyle w:val="Default"/>
        <w:rPr>
          <w:sz w:val="23"/>
          <w:szCs w:val="23"/>
        </w:rPr>
      </w:pPr>
      <w:r>
        <w:rPr>
          <w:sz w:val="23"/>
          <w:szCs w:val="23"/>
        </w:rPr>
        <w:t>3.6.5.</w:t>
      </w:r>
      <w:r>
        <w:rPr>
          <w:rFonts w:ascii="Arial" w:hAnsi="Arial" w:cs="Arial"/>
          <w:sz w:val="23"/>
          <w:szCs w:val="23"/>
        </w:rPr>
        <w:t xml:space="preserve"> </w:t>
      </w:r>
      <w:r>
        <w:rPr>
          <w:sz w:val="23"/>
          <w:szCs w:val="23"/>
        </w:rPr>
        <w:t xml:space="preserve">Аналитический учет по счетам учета ВТО ведется с учетом следующего.  </w:t>
      </w:r>
    </w:p>
    <w:p w:rsidR="006340A9" w:rsidRDefault="006340A9" w:rsidP="000E1983">
      <w:pPr>
        <w:pStyle w:val="Default"/>
        <w:spacing w:after="60"/>
        <w:rPr>
          <w:sz w:val="23"/>
          <w:szCs w:val="23"/>
        </w:rPr>
      </w:pPr>
      <w:r>
        <w:rPr>
          <w:sz w:val="23"/>
          <w:szCs w:val="23"/>
        </w:rPr>
        <w:t>3.6.5.1.</w:t>
      </w:r>
      <w:r>
        <w:rPr>
          <w:rFonts w:ascii="Arial" w:hAnsi="Arial" w:cs="Arial"/>
          <w:sz w:val="23"/>
          <w:szCs w:val="23"/>
        </w:rPr>
        <w:t xml:space="preserve"> </w:t>
      </w:r>
      <w:r>
        <w:rPr>
          <w:sz w:val="23"/>
          <w:szCs w:val="23"/>
        </w:rPr>
        <w:t xml:space="preserve">На счетах по урегулированию взаимной задолженности, открываемых на счетах третьего порядка 30301/30302 и 30305/30306, каждому филиалу/подразделению ЦА открывается по паре лицевых счетов (активный и пассивный)   в валюте Российской Федерации, в иностранных валютах, в драгоценных металлах (кроме золота), в золоте. По каждой паре лицевых счетов ежедневно выводится  единый результат. Для этого ежедневно в конце дня меньшее сальдо списывается на счет с большим сальдо. </w:t>
      </w:r>
    </w:p>
    <w:p w:rsidR="006340A9" w:rsidRDefault="006340A9" w:rsidP="000E1983">
      <w:pPr>
        <w:pStyle w:val="Default"/>
        <w:rPr>
          <w:sz w:val="23"/>
          <w:szCs w:val="23"/>
        </w:rPr>
      </w:pPr>
      <w:r>
        <w:rPr>
          <w:sz w:val="23"/>
          <w:szCs w:val="23"/>
        </w:rPr>
        <w:t>3.6.5.2.</w:t>
      </w:r>
      <w:r>
        <w:rPr>
          <w:rFonts w:ascii="Arial" w:hAnsi="Arial" w:cs="Arial"/>
          <w:sz w:val="23"/>
          <w:szCs w:val="23"/>
        </w:rPr>
        <w:t xml:space="preserve"> </w:t>
      </w:r>
      <w:r>
        <w:rPr>
          <w:sz w:val="23"/>
          <w:szCs w:val="23"/>
        </w:rPr>
        <w:t xml:space="preserve">Счета по учету взаимной задолженности, открываемые на счетах  30301/30302 и 30305/30306, ведутся по уровням образования взаимной задолженности (внутрирегиональный, межрегиональный, между филиалами и ЦА) и по видам операций.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Внутрирегиональные требования/обязательства - требования/обязательства между территориальным банком и подчиненными отделениями или между отделениями, подчиненными одному территориальному банку. </w:t>
      </w:r>
    </w:p>
    <w:p w:rsidR="006340A9" w:rsidRDefault="006340A9" w:rsidP="000E1983">
      <w:pPr>
        <w:pStyle w:val="Default"/>
        <w:rPr>
          <w:sz w:val="23"/>
          <w:szCs w:val="23"/>
        </w:rPr>
      </w:pPr>
      <w:r>
        <w:rPr>
          <w:sz w:val="23"/>
          <w:szCs w:val="23"/>
        </w:rPr>
        <w:t xml:space="preserve">Межрегиональные требования/обязательства - требования/обязательства между территориальными банками, отделениями разных территориальных банков. </w:t>
      </w:r>
    </w:p>
    <w:p w:rsidR="006340A9" w:rsidRDefault="006340A9" w:rsidP="000E1983">
      <w:pPr>
        <w:pStyle w:val="Default"/>
        <w:rPr>
          <w:sz w:val="23"/>
          <w:szCs w:val="23"/>
        </w:rPr>
      </w:pPr>
      <w:r>
        <w:rPr>
          <w:sz w:val="23"/>
          <w:szCs w:val="23"/>
        </w:rPr>
        <w:t xml:space="preserve">На  счетах третьего порядка балансовых счетов 30301/30302 по учету взаимной задолженности на каждый филиал/подразделение ЦА, с которым может образовываться взаимная задолженность, открывается пара лицевых счетов (активный и пассивный) на группу операций одного направления  деятельности в разрезе видов валют и драгоценных металлов. По группе операций одного направления деятельности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 </w:t>
      </w:r>
    </w:p>
    <w:p w:rsidR="006340A9" w:rsidRDefault="006340A9" w:rsidP="000E1983">
      <w:pPr>
        <w:pStyle w:val="Default"/>
        <w:rPr>
          <w:sz w:val="23"/>
          <w:szCs w:val="23"/>
        </w:rPr>
      </w:pPr>
      <w:r>
        <w:rPr>
          <w:sz w:val="23"/>
          <w:szCs w:val="23"/>
        </w:rPr>
        <w:t xml:space="preserve">Порядок образования взаимной задолженности по группе операций одного направления деятельности, а также порядок и сроки урегулирования взаимной задолженности между филиалами/подразделениями ЦА, в балансе которых такая задолженность образуется, регламентируется отдельными внутренними нормативными документами Банка.  </w:t>
      </w:r>
    </w:p>
    <w:p w:rsidR="006340A9" w:rsidRDefault="006340A9" w:rsidP="00876AFC">
      <w:pPr>
        <w:pStyle w:val="Default"/>
        <w:rPr>
          <w:sz w:val="23"/>
          <w:szCs w:val="23"/>
        </w:rPr>
      </w:pPr>
      <w:r>
        <w:rPr>
          <w:sz w:val="23"/>
          <w:szCs w:val="23"/>
        </w:rPr>
        <w:t xml:space="preserve">Группы операций одного направления  деятельности определены в справочнике ЦАС НСИ.  </w:t>
      </w:r>
    </w:p>
    <w:p w:rsidR="006340A9" w:rsidRDefault="006340A9" w:rsidP="00876AFC">
      <w:pPr>
        <w:pStyle w:val="Default"/>
        <w:rPr>
          <w:sz w:val="23"/>
          <w:szCs w:val="23"/>
        </w:rPr>
      </w:pPr>
    </w:p>
    <w:p w:rsidR="006340A9" w:rsidRDefault="006340A9" w:rsidP="00876AFC">
      <w:pPr>
        <w:pStyle w:val="Default"/>
        <w:rPr>
          <w:sz w:val="23"/>
          <w:szCs w:val="23"/>
        </w:rPr>
      </w:pPr>
      <w:r>
        <w:rPr>
          <w:sz w:val="23"/>
          <w:szCs w:val="23"/>
        </w:rPr>
        <w:t xml:space="preserve">На  счетах третьего порядка балансовых счетов 30305/30306 по учету взаимной задолженности по таким видам операций, как: операции централизованной уплаты налога на прибыль, оплаты/размена векселей, оплаты сберегательных сертификатов, по депозитным сертификатам, операции с иностранной валютой, операции с драгметаллами, операции с памятными монетами и монетами, содержащими драгметаллы, операции с денежной наличностью, операции передачи материальных ценностей, операции по централизованным поставкам материальных ценностей на каждый филиал/подразделение ЦА, с которым может образовываться взаимная задолженность, открывается пара лицевых счетов (активный и пассивный) на каждый вид из указанных операций в разрезе видов валют и драгоценных металлов. По каждому виду операций в одном виде валют (драгоценных металлов), отраженных в течение дня на соответствующей паре лицевых счетов, ежедневно выводится  единый результат. Для этого ежедневно в конце дня меньшее сальдо списывается на счет с большим сальдо. </w:t>
      </w:r>
    </w:p>
    <w:p w:rsidR="006340A9" w:rsidRDefault="006340A9" w:rsidP="000E1983">
      <w:pPr>
        <w:pStyle w:val="Default"/>
        <w:rPr>
          <w:sz w:val="23"/>
          <w:szCs w:val="23"/>
        </w:rPr>
      </w:pPr>
      <w:r>
        <w:rPr>
          <w:sz w:val="23"/>
          <w:szCs w:val="23"/>
        </w:rPr>
        <w:t xml:space="preserve">На счетах по учету взаимной задолженности балансовых счетов 30305/30306 предусмотрены отдельные счета третьего и четвертого порядка для учета внутрибанковских требований </w:t>
      </w:r>
      <w:r>
        <w:rPr>
          <w:sz w:val="23"/>
          <w:szCs w:val="23"/>
        </w:rPr>
        <w:lastRenderedPageBreak/>
        <w:t xml:space="preserve">обязательств между центральным аппаратом и филиалами, между филиалами по переданным/полученным ресурсам в виде плат и процентов. </w:t>
      </w:r>
    </w:p>
    <w:p w:rsidR="006340A9" w:rsidRDefault="006340A9" w:rsidP="000E1983">
      <w:pPr>
        <w:pStyle w:val="Default"/>
        <w:rPr>
          <w:sz w:val="23"/>
          <w:szCs w:val="23"/>
        </w:rPr>
      </w:pPr>
      <w:r>
        <w:rPr>
          <w:sz w:val="23"/>
          <w:szCs w:val="23"/>
        </w:rPr>
        <w:t xml:space="preserve">3.6.6. Урегулирование взаимной задолженности по суммам переводов клиентов (счета 30301/30302) и по внутрисистемным операциям (счета 30305/30306) по состоянию на 1 января нового года осуществляется следующим порядком. </w:t>
      </w:r>
    </w:p>
    <w:p w:rsidR="006340A9" w:rsidRDefault="006340A9" w:rsidP="000E1983">
      <w:pPr>
        <w:pStyle w:val="Default"/>
        <w:rPr>
          <w:sz w:val="23"/>
          <w:szCs w:val="23"/>
        </w:rPr>
      </w:pPr>
      <w:r>
        <w:rPr>
          <w:sz w:val="23"/>
          <w:szCs w:val="23"/>
        </w:rPr>
        <w:t xml:space="preserve">3.6.6.1. Для урегулирования взаимной задолженности по переводам клиентов на счетах 30301/30302 соответствующего уровня открывается специальная пара лицевых счетов на каждый филиал/подразделение ЦА в разрезе видов валют/драгметаллов. На лицевые счета специальной пары бухгалтерскими проводками переносятся  остатки всех пар лицевых счетов, открытых одному филиалу/подразделению ЦА в разрезе видов валют/драгметаллов по всем направлениям деятельности. После переноса выводится единый результат по каждому филиалу/подразделению ЦА в разрезе видов валют/драгметаллов. </w:t>
      </w:r>
    </w:p>
    <w:p w:rsidR="006340A9" w:rsidRDefault="006340A9" w:rsidP="000E1983">
      <w:pPr>
        <w:pStyle w:val="Default"/>
        <w:rPr>
          <w:sz w:val="23"/>
          <w:szCs w:val="23"/>
        </w:rPr>
      </w:pPr>
      <w:r>
        <w:rPr>
          <w:sz w:val="23"/>
          <w:szCs w:val="23"/>
        </w:rPr>
        <w:t xml:space="preserve">В дату, установленную Банком, осуществляется урегулирование взаимной задолженности между филиалами/подразделениями ЦА по сложившимся остаткам специальной пары лицевых счетов посредством расчетов по счетам урегулирования взаимной задолженности по переводам клиентов (30301/30302). </w:t>
      </w:r>
    </w:p>
    <w:p w:rsidR="006340A9" w:rsidRDefault="006340A9" w:rsidP="000E1983">
      <w:pPr>
        <w:pStyle w:val="Default"/>
        <w:rPr>
          <w:sz w:val="23"/>
          <w:szCs w:val="23"/>
        </w:rPr>
      </w:pPr>
      <w:r>
        <w:rPr>
          <w:sz w:val="23"/>
          <w:szCs w:val="23"/>
        </w:rPr>
        <w:t xml:space="preserve">3.6.6.2. Для урегулирования взаимной задолженности по внутрисистемным операциям, на счетах 30305/30306 соответствующего уровня открывается специальная пара лицевых счетов на каждый филиал/подразделение ЦА в разрезе видов валют/драгметаллов для выведения единого внутрисистемного результата. На лицевые счета специальной пары бухгалтерскими проводками переносятся остатки лицевых счетов соответствующего уровня, на которых образуется взаимная задолженность по операциям (по операциям централизованной уплаты налога на прибыль, по оплате/размену векселей, по оплате сберегательных сертификатов, по депозитным сертификатам, по операциям с иностранной валютой, по операциям с драгметаллами, по операциям с памятными монетами и монетами, содержащими драгметаллы, по операциям с денежной наличностью, по операциям передачи материальных ценностей, по централизованным поставкам материальных ценностей). После переноса выводится единый внутрисистемный результат по каждому филиалу/подразделению ЦА в разрезе видов валют/драгметаллов. </w:t>
      </w:r>
    </w:p>
    <w:p w:rsidR="006340A9" w:rsidRDefault="006340A9" w:rsidP="000E1983">
      <w:pPr>
        <w:pStyle w:val="Default"/>
        <w:rPr>
          <w:sz w:val="23"/>
          <w:szCs w:val="23"/>
        </w:rPr>
      </w:pPr>
      <w:r>
        <w:rPr>
          <w:sz w:val="23"/>
          <w:szCs w:val="23"/>
        </w:rPr>
        <w:t xml:space="preserve">В дату, установленную Банком, осуществляется урегулирование взаимной задолженности между филиалами/подразделениями ЦА по сложившимся остаткам специальной пары лицевых счетов посредством расчетов по счетам урегулирования взаимной задолженности по внутрисистемным операциям (30305/30306). </w:t>
      </w:r>
    </w:p>
    <w:p w:rsidR="006340A9" w:rsidRDefault="006340A9" w:rsidP="00876AFC">
      <w:pPr>
        <w:pStyle w:val="Default"/>
        <w:rPr>
          <w:sz w:val="23"/>
          <w:szCs w:val="23"/>
        </w:rPr>
      </w:pPr>
      <w:r>
        <w:rPr>
          <w:sz w:val="23"/>
          <w:szCs w:val="23"/>
        </w:rPr>
        <w:t xml:space="preserve">3.6.7. Перераспределение ресурсов между центральным аппаратом и филиалами Банка, а также между филиалами Банка может осуществляться на платной основе. Плата производится посредством передачи ресурсов, учитываемых на соответствующих счетах третьего порядка балансовых счетов 30305/30306. </w:t>
      </w:r>
    </w:p>
    <w:p w:rsidR="006340A9" w:rsidRDefault="006340A9" w:rsidP="000E1983">
      <w:pPr>
        <w:pStyle w:val="Default"/>
        <w:rPr>
          <w:sz w:val="23"/>
          <w:szCs w:val="23"/>
        </w:rPr>
      </w:pPr>
      <w:r>
        <w:rPr>
          <w:b/>
          <w:bCs/>
          <w:sz w:val="23"/>
          <w:szCs w:val="23"/>
        </w:rPr>
        <w:t>3.7.</w:t>
      </w:r>
      <w:r>
        <w:rPr>
          <w:rFonts w:ascii="Arial" w:hAnsi="Arial" w:cs="Arial"/>
          <w:b/>
          <w:bCs/>
          <w:sz w:val="23"/>
          <w:szCs w:val="23"/>
        </w:rPr>
        <w:t xml:space="preserve"> </w:t>
      </w:r>
      <w:r>
        <w:rPr>
          <w:b/>
          <w:bCs/>
          <w:sz w:val="23"/>
          <w:szCs w:val="23"/>
        </w:rPr>
        <w:t xml:space="preserve">Учет расчетов с филиалами, расположенными за границей </w:t>
      </w:r>
    </w:p>
    <w:p w:rsidR="006340A9" w:rsidRDefault="006340A9" w:rsidP="000E1983">
      <w:pPr>
        <w:pStyle w:val="Default"/>
        <w:rPr>
          <w:sz w:val="23"/>
          <w:szCs w:val="23"/>
        </w:rPr>
      </w:pPr>
      <w:r>
        <w:rPr>
          <w:sz w:val="23"/>
          <w:szCs w:val="23"/>
        </w:rPr>
        <w:t xml:space="preserve">Учет расчетов и взаимной задолженности с филиалами, расположенными за границей, осуществляется на следующих счетах: </w:t>
      </w:r>
    </w:p>
    <w:p w:rsidR="006340A9" w:rsidRDefault="006340A9" w:rsidP="000E1983">
      <w:pPr>
        <w:pStyle w:val="Default"/>
        <w:rPr>
          <w:sz w:val="23"/>
          <w:szCs w:val="23"/>
        </w:rPr>
      </w:pPr>
      <w:r>
        <w:rPr>
          <w:sz w:val="23"/>
          <w:szCs w:val="23"/>
        </w:rPr>
        <w:t xml:space="preserve">- 30303.4/30304.4 «Расчеты филиалов, расположенных за границей, со Сбербанком России» – счета по учету расчетов и взаимной задолженности между филиалами, расположенными за границей, и центральным аппаратом Банка (на балансе филиалов, расположенных за границей); </w:t>
      </w:r>
    </w:p>
    <w:p w:rsidR="006340A9" w:rsidRDefault="006340A9" w:rsidP="000E1983">
      <w:pPr>
        <w:pStyle w:val="Default"/>
        <w:rPr>
          <w:sz w:val="23"/>
          <w:szCs w:val="23"/>
        </w:rPr>
      </w:pPr>
      <w:r>
        <w:rPr>
          <w:sz w:val="23"/>
          <w:szCs w:val="23"/>
        </w:rPr>
        <w:t xml:space="preserve">- 30303.5/30304.5 «Расчеты Сбербанка России с филиалами, расположенными за границей» – счета по учету расчетов и взаимной задолженности между филиалами, расположенными за границей, и центральным аппаратом Банка (на балансе центрального аппарата). </w:t>
      </w:r>
    </w:p>
    <w:p w:rsidR="006340A9" w:rsidRDefault="006340A9" w:rsidP="000E1983">
      <w:pPr>
        <w:pStyle w:val="Default"/>
        <w:rPr>
          <w:sz w:val="23"/>
          <w:szCs w:val="23"/>
        </w:rPr>
      </w:pPr>
      <w:r>
        <w:rPr>
          <w:b/>
          <w:bCs/>
          <w:sz w:val="23"/>
          <w:szCs w:val="23"/>
        </w:rPr>
        <w:t>3.8.</w:t>
      </w:r>
      <w:r>
        <w:rPr>
          <w:rFonts w:ascii="Arial" w:hAnsi="Arial" w:cs="Arial"/>
          <w:b/>
          <w:bCs/>
          <w:sz w:val="23"/>
          <w:szCs w:val="23"/>
        </w:rPr>
        <w:t xml:space="preserve"> </w:t>
      </w:r>
      <w:r>
        <w:rPr>
          <w:b/>
          <w:bCs/>
          <w:sz w:val="23"/>
          <w:szCs w:val="23"/>
        </w:rPr>
        <w:t xml:space="preserve">Учет операций по кредитованию клиентов </w:t>
      </w:r>
    </w:p>
    <w:p w:rsidR="006340A9" w:rsidRDefault="006340A9" w:rsidP="000E1983">
      <w:pPr>
        <w:pStyle w:val="Default"/>
        <w:rPr>
          <w:sz w:val="23"/>
          <w:szCs w:val="23"/>
        </w:rPr>
      </w:pPr>
      <w:r>
        <w:rPr>
          <w:sz w:val="23"/>
          <w:szCs w:val="23"/>
        </w:rPr>
        <w:t xml:space="preserve">Учет операций кредитования определяется нормативными документами Банка России: Положением Банка России №385-П, Положением от 31.08.1998 № 54-П «О порядке предоставления (размещения) кредитными организациями денежных средств и их возврата (погашения)», а также отдельными внутренними нормативными документами Банка. </w:t>
      </w:r>
    </w:p>
    <w:p w:rsidR="006340A9" w:rsidRDefault="006340A9" w:rsidP="000E1983">
      <w:pPr>
        <w:pStyle w:val="Default"/>
        <w:rPr>
          <w:sz w:val="23"/>
          <w:szCs w:val="23"/>
        </w:rPr>
      </w:pPr>
      <w:r>
        <w:rPr>
          <w:sz w:val="23"/>
          <w:szCs w:val="23"/>
        </w:rPr>
        <w:t xml:space="preserve">Принципы признания процентных доходов по предоставленным кредитам определены в Приложении 3 к Положению Банка России №385-П и пункте 3.1.5 Учетной политики Банка.  </w:t>
      </w:r>
    </w:p>
    <w:p w:rsidR="006340A9" w:rsidRDefault="006340A9" w:rsidP="000E1983">
      <w:pPr>
        <w:pStyle w:val="Default"/>
        <w:rPr>
          <w:sz w:val="23"/>
          <w:szCs w:val="23"/>
        </w:rPr>
      </w:pPr>
      <w:r>
        <w:rPr>
          <w:sz w:val="23"/>
          <w:szCs w:val="23"/>
        </w:rPr>
        <w:lastRenderedPageBreak/>
        <w:t xml:space="preserve">В случае понижения качества ссуд и их переклассификации в IV – V категорию качества, доходы по которой определяются как проблемные или безнадежные (далее - проблемные), суммы, фактически не полученные на дату переклассификации, списанию со счетов доходов не подлежат. </w:t>
      </w:r>
    </w:p>
    <w:p w:rsidR="006340A9" w:rsidRDefault="006340A9" w:rsidP="000E1983">
      <w:pPr>
        <w:pStyle w:val="Default"/>
        <w:rPr>
          <w:sz w:val="23"/>
          <w:szCs w:val="23"/>
        </w:rPr>
      </w:pPr>
      <w:r>
        <w:rPr>
          <w:sz w:val="23"/>
          <w:szCs w:val="23"/>
        </w:rPr>
        <w:t xml:space="preserve">Требования на получение указанных доходов (срочные и (или) просроченные) продолжают учитываться на соответствующих балансовых счетах. </w:t>
      </w:r>
    </w:p>
    <w:p w:rsidR="006340A9" w:rsidRDefault="006340A9" w:rsidP="000E1983">
      <w:pPr>
        <w:pStyle w:val="Default"/>
        <w:rPr>
          <w:sz w:val="23"/>
          <w:szCs w:val="23"/>
        </w:rPr>
      </w:pPr>
      <w:r>
        <w:rPr>
          <w:sz w:val="23"/>
          <w:szCs w:val="23"/>
        </w:rPr>
        <w:t xml:space="preserve">В случае повышения качества ссуд и их переклассификации в I – III категорию качества, по которым неопределенность в получении доходов отсутствует, все суммы, причитающиеся к получению на дату переклассификации (включительно) начисляются и относятся на доходы. </w:t>
      </w:r>
    </w:p>
    <w:p w:rsidR="006340A9" w:rsidRDefault="006340A9" w:rsidP="000E1983">
      <w:pPr>
        <w:pStyle w:val="Default"/>
        <w:rPr>
          <w:sz w:val="23"/>
          <w:szCs w:val="23"/>
        </w:rPr>
      </w:pPr>
      <w:r>
        <w:rPr>
          <w:sz w:val="23"/>
          <w:szCs w:val="23"/>
        </w:rPr>
        <w:t xml:space="preserve">Начисленные проценты по ссудам I – III категории качества (получение которых признается определенным), подлежат отнесению на доходы в день, предусмотренный условиями договора для их уплаты должником. </w:t>
      </w:r>
    </w:p>
    <w:p w:rsidR="006340A9" w:rsidRDefault="006340A9" w:rsidP="000E1983">
      <w:pPr>
        <w:pStyle w:val="Default"/>
        <w:rPr>
          <w:sz w:val="23"/>
          <w:szCs w:val="23"/>
        </w:rPr>
      </w:pPr>
      <w:r>
        <w:rPr>
          <w:sz w:val="23"/>
          <w:szCs w:val="23"/>
        </w:rPr>
        <w:t xml:space="preserve">В последний рабочий день месяца отнесению на доходы подлежат все проценты, начисленные за истекший месяц (в том числе за оставшиеся нерабочие дни, если последний рабочий день месяца не совпадает с его окончанием) либо доначисленные с указанной выше даты. </w:t>
      </w:r>
    </w:p>
    <w:p w:rsidR="006340A9" w:rsidRDefault="006340A9" w:rsidP="000E1983">
      <w:pPr>
        <w:pStyle w:val="Default"/>
        <w:rPr>
          <w:sz w:val="23"/>
          <w:szCs w:val="23"/>
        </w:rPr>
      </w:pPr>
      <w:r>
        <w:rPr>
          <w:sz w:val="23"/>
          <w:szCs w:val="23"/>
        </w:rPr>
        <w:t xml:space="preserve">Проценты по ссудам IV – V категории качества (признанные проблемными), отражаются на счетах по учету доходов по факту их получения. </w:t>
      </w:r>
    </w:p>
    <w:p w:rsidR="006340A9" w:rsidRDefault="006340A9" w:rsidP="00876AFC">
      <w:pPr>
        <w:pStyle w:val="Default"/>
        <w:rPr>
          <w:sz w:val="23"/>
          <w:szCs w:val="23"/>
        </w:rPr>
      </w:pPr>
      <w:r>
        <w:rPr>
          <w:sz w:val="23"/>
          <w:szCs w:val="23"/>
        </w:rPr>
        <w:t xml:space="preserve">Бухгалтерский учет признанных проблемными процентов по ссудам IV – V категории качества, до их фактического получения осуществляется на внебалансовых счетах по учету неполученных процентов.  </w:t>
      </w:r>
    </w:p>
    <w:p w:rsidR="006340A9" w:rsidRDefault="006340A9" w:rsidP="00876AFC">
      <w:pPr>
        <w:pStyle w:val="Default"/>
        <w:rPr>
          <w:sz w:val="23"/>
          <w:szCs w:val="23"/>
        </w:rPr>
      </w:pPr>
    </w:p>
    <w:p w:rsidR="006340A9" w:rsidRDefault="006340A9" w:rsidP="00876AFC">
      <w:pPr>
        <w:pStyle w:val="Default"/>
        <w:rPr>
          <w:sz w:val="23"/>
          <w:szCs w:val="23"/>
        </w:rPr>
      </w:pPr>
      <w:r>
        <w:rPr>
          <w:b/>
          <w:bCs/>
          <w:sz w:val="23"/>
          <w:szCs w:val="23"/>
        </w:rPr>
        <w:t>3.9.</w:t>
      </w:r>
      <w:r>
        <w:rPr>
          <w:rFonts w:ascii="Arial" w:hAnsi="Arial" w:cs="Arial"/>
          <w:b/>
          <w:bCs/>
          <w:sz w:val="23"/>
          <w:szCs w:val="23"/>
        </w:rPr>
        <w:t xml:space="preserve"> </w:t>
      </w:r>
      <w:r>
        <w:rPr>
          <w:b/>
          <w:bCs/>
          <w:sz w:val="23"/>
          <w:szCs w:val="23"/>
        </w:rPr>
        <w:t xml:space="preserve">Учет операций с ценными бумагами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2"/>
          <w:szCs w:val="22"/>
        </w:rPr>
      </w:pPr>
      <w:r>
        <w:rPr>
          <w:b/>
          <w:bCs/>
          <w:sz w:val="22"/>
          <w:szCs w:val="22"/>
        </w:rPr>
        <w:t>3.9.1.</w:t>
      </w:r>
      <w:r>
        <w:rPr>
          <w:rFonts w:ascii="Arial" w:hAnsi="Arial" w:cs="Arial"/>
          <w:b/>
          <w:bCs/>
          <w:sz w:val="22"/>
          <w:szCs w:val="22"/>
        </w:rPr>
        <w:t xml:space="preserve"> </w:t>
      </w:r>
      <w:r>
        <w:rPr>
          <w:b/>
          <w:bCs/>
          <w:sz w:val="22"/>
          <w:szCs w:val="22"/>
        </w:rPr>
        <w:t xml:space="preserve">Основы учета вложений в ценные бумаги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Совершение операций с ценными бумагами производится в соответствии с законодательством Российской Федерации, в том числе нормативными актами Банка России. Учет вложений в ценные бумаги осуществляется в соответствии с Положением Банка России №385-П.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3.9.1.1. Первоначальное признание и прекращение признания ценных бумаг </w:t>
      </w:r>
    </w:p>
    <w:p w:rsidR="006340A9" w:rsidRDefault="006340A9" w:rsidP="000E1983">
      <w:pPr>
        <w:pStyle w:val="Default"/>
        <w:rPr>
          <w:sz w:val="28"/>
          <w:szCs w:val="28"/>
        </w:rPr>
      </w:pPr>
      <w:r>
        <w:rPr>
          <w:b/>
          <w:bCs/>
          <w:sz w:val="28"/>
          <w:szCs w:val="28"/>
        </w:rPr>
        <w:t xml:space="preserve"> </w:t>
      </w:r>
    </w:p>
    <w:p w:rsidR="006340A9" w:rsidRDefault="006340A9" w:rsidP="000E1983">
      <w:pPr>
        <w:pStyle w:val="Default"/>
        <w:rPr>
          <w:sz w:val="23"/>
          <w:szCs w:val="23"/>
        </w:rPr>
      </w:pPr>
      <w:r>
        <w:rPr>
          <w:sz w:val="23"/>
          <w:szCs w:val="23"/>
        </w:rPr>
        <w:t xml:space="preserve">Бухгалтерский учет вложений в ценные бумаги определяется исходя из цели их приобретения. Принципы классификации ценных бумаг устанавливаются отдельными нормативными документами Банка. </w:t>
      </w:r>
    </w:p>
    <w:p w:rsidR="006340A9" w:rsidRDefault="006340A9" w:rsidP="000E1983">
      <w:pPr>
        <w:pStyle w:val="Default"/>
        <w:rPr>
          <w:sz w:val="23"/>
          <w:szCs w:val="23"/>
        </w:rPr>
      </w:pPr>
      <w:r>
        <w:rPr>
          <w:sz w:val="23"/>
          <w:szCs w:val="23"/>
        </w:rPr>
        <w:t xml:space="preserve">Переклассификация (перевод из одной учетной категории в другую) долговых ценных бумаг при изменении у Банка намерений в отношении данных ценных бумаг осуществляется в случаях: </w:t>
      </w:r>
    </w:p>
    <w:p w:rsidR="006340A9" w:rsidRDefault="006340A9" w:rsidP="000E1983">
      <w:pPr>
        <w:pStyle w:val="Default"/>
        <w:rPr>
          <w:sz w:val="23"/>
          <w:szCs w:val="23"/>
        </w:rPr>
      </w:pPr>
      <w:r>
        <w:rPr>
          <w:sz w:val="23"/>
          <w:szCs w:val="23"/>
        </w:rPr>
        <w:t xml:space="preserve">- долговые обязательства "имеющиеся в наличии для продажи" переклассифицируются в категорию "удерживаемые до погашения". Суммы вложений переносятся на соответствующие балансовые счета с отнесением сумм переоценки на операционные доходы или расходы; </w:t>
      </w:r>
    </w:p>
    <w:p w:rsidR="006340A9" w:rsidRDefault="006340A9" w:rsidP="000E1983">
      <w:pPr>
        <w:pStyle w:val="Default"/>
        <w:rPr>
          <w:sz w:val="23"/>
          <w:szCs w:val="23"/>
        </w:rPr>
      </w:pPr>
      <w:r>
        <w:rPr>
          <w:sz w:val="23"/>
          <w:szCs w:val="23"/>
        </w:rPr>
        <w:t xml:space="preserve">- долговые обязательства "удерживаемые до погашения" переклассифицируются в категорию "имеющиеся в наличии для продажи" при соблюдении одного из следующих условий на основании соответствующего решения Коллегиального органа банка: </w:t>
      </w:r>
    </w:p>
    <w:p w:rsidR="006340A9" w:rsidRDefault="006340A9" w:rsidP="000E1983">
      <w:pPr>
        <w:pStyle w:val="Default"/>
        <w:rPr>
          <w:sz w:val="23"/>
          <w:szCs w:val="23"/>
        </w:rPr>
      </w:pPr>
      <w:r>
        <w:rPr>
          <w:sz w:val="23"/>
          <w:szCs w:val="23"/>
        </w:rPr>
        <w:t xml:space="preserve">- в результате события, которое произошло по не зависящим от Банка причинам (носило чрезвычайный характер и не могло быть обосновано предвосхищено Банком); </w:t>
      </w:r>
    </w:p>
    <w:p w:rsidR="006340A9" w:rsidRDefault="006340A9" w:rsidP="000E1983">
      <w:pPr>
        <w:pStyle w:val="Default"/>
        <w:rPr>
          <w:sz w:val="23"/>
          <w:szCs w:val="23"/>
        </w:rPr>
      </w:pPr>
      <w:r>
        <w:rPr>
          <w:sz w:val="23"/>
          <w:szCs w:val="23"/>
        </w:rPr>
        <w:t xml:space="preserve">- в целях реализации менее чем за 3 месяца до срока погашения; </w:t>
      </w:r>
    </w:p>
    <w:p w:rsidR="006340A9" w:rsidRDefault="006340A9" w:rsidP="000E1983">
      <w:pPr>
        <w:pStyle w:val="Default"/>
        <w:rPr>
          <w:sz w:val="23"/>
          <w:szCs w:val="23"/>
        </w:rPr>
      </w:pPr>
      <w:r>
        <w:rPr>
          <w:sz w:val="23"/>
          <w:szCs w:val="23"/>
        </w:rPr>
        <w:t xml:space="preserve">- в целях реализации в объеме, не превышающем 10% от общей стоимости портфеля ценных бумаг «удерживаемые до погашения». </w:t>
      </w:r>
    </w:p>
    <w:p w:rsidR="006340A9" w:rsidRDefault="006340A9" w:rsidP="000E1983">
      <w:pPr>
        <w:pStyle w:val="Default"/>
        <w:rPr>
          <w:sz w:val="23"/>
          <w:szCs w:val="23"/>
        </w:rPr>
      </w:pPr>
      <w:r>
        <w:rPr>
          <w:sz w:val="23"/>
          <w:szCs w:val="23"/>
        </w:rPr>
        <w:t xml:space="preserve">При осуществлении перевода ценных бумаг из портфеля ценных бумаг «удерживаемые до погашения», в портфель ценных бумаг «имеющиеся в наличии для продажи», и несоблюдении одного из условий, указанных выше, все ценные бумаги, находящиеся в портфеле ценных бумаг «удерживаемые до погашения»  подлежат переводу в портфель ценных бумаг «имеющиеся в наличии для продажи». В этом случае Банк не имеет права формировать </w:t>
      </w:r>
      <w:r>
        <w:rPr>
          <w:sz w:val="23"/>
          <w:szCs w:val="23"/>
        </w:rPr>
        <w:lastRenderedPageBreak/>
        <w:t xml:space="preserve">портфель ценных бумаг «удерживаемые до погашения», на протяжении 2 лет, следующих за годом осуществления такого перевода. </w:t>
      </w:r>
    </w:p>
    <w:p w:rsidR="006340A9" w:rsidRDefault="006340A9" w:rsidP="000E1983">
      <w:pPr>
        <w:pStyle w:val="Default"/>
        <w:rPr>
          <w:sz w:val="23"/>
          <w:szCs w:val="23"/>
        </w:rPr>
      </w:pPr>
      <w:r>
        <w:rPr>
          <w:sz w:val="23"/>
          <w:szCs w:val="23"/>
        </w:rPr>
        <w:t xml:space="preserve">Решения о переклассификации ценных бумаг принимаются в порядке, определенном в отдельном нормативном документе Банка. Осуществление переклассификации ценных бумаг и их перенос на соответствующие балансовые счета производится с применением метода «ФИФО» по балансовой стоимости ценных бумаг на дату перевода. Очередность списания ценных бумаг, переведенных из одной категории в другую, устанавливается в соответствии с фактической (первоначальной) датой приобретения данных бумаг с применением метода «ФИФО». Переводимые ценные бумаги отражаются на соответствующих лицевых счетах, открытых к балансовым счетам второго порядка, в день совершения операции с сохранением информации о дате их отражения на лицевых счетах, открытых к балансовым счетам второго порядка, с которых они переносятся. Метод «ФИФО» применяется внутри каждого портфеля ценных бумаг. </w:t>
      </w:r>
    </w:p>
    <w:p w:rsidR="006340A9" w:rsidRDefault="006340A9" w:rsidP="00876AFC">
      <w:pPr>
        <w:pStyle w:val="Default"/>
        <w:rPr>
          <w:sz w:val="23"/>
          <w:szCs w:val="23"/>
        </w:rPr>
      </w:pPr>
      <w:r>
        <w:rPr>
          <w:sz w:val="23"/>
          <w:szCs w:val="23"/>
        </w:rPr>
        <w:t xml:space="preserve">На балансовом счете № 601  «Участие в дочерних и зависимых акционерных обществах, паевых инвестиционных фондах» учитываются акции таких акционерных обществ, над управлением которыми Банк осуществляет контроль или оказывает значительное влияние на деятельность таких акционерных обществ. Если Банк осуществляет контроль над управлением паевыми инвестиционными фондами или оказывает значительное влияние на их деятельность, то паи таких паевых инвестиционных фондов, принадлежащие Банку, учитываются на балансовом счете № 60106 «Паи паевых инвестиционных фондов».  </w:t>
      </w:r>
    </w:p>
    <w:p w:rsidR="006340A9" w:rsidRDefault="006340A9" w:rsidP="000E1983">
      <w:pPr>
        <w:pStyle w:val="Default"/>
        <w:rPr>
          <w:sz w:val="23"/>
          <w:szCs w:val="23"/>
        </w:rPr>
      </w:pPr>
      <w:r>
        <w:rPr>
          <w:sz w:val="23"/>
          <w:szCs w:val="23"/>
        </w:rPr>
        <w:t xml:space="preserve">Определение контроля и значительного влияния осуществляется в соответствии с Международным стандартом финансовой отчетности (IFRS) 10 «Консолидированная финансовая отчетность» и Международным стандартом финансовой отчетности (IAS) 28 "Инвестиции в ассоциированные и совместные предприятия", введенными в действие на территории Российской Федерации приказом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с учетом поправок. </w:t>
      </w:r>
    </w:p>
    <w:p w:rsidR="006340A9" w:rsidRDefault="006340A9" w:rsidP="000E1983">
      <w:pPr>
        <w:pStyle w:val="Default"/>
        <w:rPr>
          <w:sz w:val="23"/>
          <w:szCs w:val="23"/>
        </w:rPr>
      </w:pPr>
      <w:r>
        <w:rPr>
          <w:sz w:val="23"/>
          <w:szCs w:val="23"/>
        </w:rPr>
        <w:t xml:space="preserve">Ценные бумаги принимаются к учету на баланс филиалов и центрального аппарата Банка по цене приобретения, определенной условиями договора (сделки). Если ценные бумаги приобретаются по договорам, являющимся ПФИ, стоимость ценных бумаг определяется с учетом стоимости ПФИ. В бухгалтерском учете приобретенные бумаги отражаются в день получения первичных документов, подтверждающих переход прав на ценную бумагу, либо в день выполнения условий договора (сделки), определяющих переход прав. По процентным (купонным) ценным бумагам  в цену приобретения включается процентный (купонный) доход, уплаченный при их приобретении. </w:t>
      </w:r>
    </w:p>
    <w:p w:rsidR="006340A9" w:rsidRDefault="006340A9" w:rsidP="000E1983">
      <w:pPr>
        <w:pStyle w:val="Default"/>
        <w:rPr>
          <w:sz w:val="23"/>
          <w:szCs w:val="23"/>
        </w:rPr>
      </w:pPr>
      <w:r>
        <w:rPr>
          <w:sz w:val="23"/>
          <w:szCs w:val="23"/>
        </w:rPr>
        <w:t xml:space="preserve">Все переносы задолженности по денежным средствам осуществляются на основании распоряжений служб, уполномоченных коллегиальным органом Банка. </w:t>
      </w:r>
    </w:p>
    <w:p w:rsidR="006340A9" w:rsidRDefault="006340A9" w:rsidP="000E1983">
      <w:pPr>
        <w:pStyle w:val="Default"/>
        <w:rPr>
          <w:sz w:val="23"/>
          <w:szCs w:val="23"/>
        </w:rPr>
      </w:pPr>
      <w:r>
        <w:rPr>
          <w:sz w:val="23"/>
          <w:szCs w:val="23"/>
        </w:rPr>
        <w:t xml:space="preserve">Величина затрат, связанных с приобретением ценных бумаг, является для Банка  несущественной по сравнению с объемом проводимых операций, а также относительно совокупной величины расходов Банка за сопоставимый период. В этой связи все затраты по оплате услуг, связанные с приобретением ценных бумаг, Банк относит на операционные расходы в том месяце, в котором были приняты к бухгалтерскому учету ценные бумаги. В случае, если Банк в последующем не принимает решение о приобретении ценных бумаг, стоимость предварительных затрат также относится на операционные расходы. При этом основанием для списания сумм на расходы является решение не приобретать ценные бумаги, оформляемое в установленном Банком порядке.  </w:t>
      </w:r>
    </w:p>
    <w:p w:rsidR="006340A9" w:rsidRDefault="006340A9" w:rsidP="000E1983">
      <w:pPr>
        <w:pStyle w:val="Default"/>
        <w:rPr>
          <w:sz w:val="23"/>
          <w:szCs w:val="23"/>
        </w:rPr>
      </w:pPr>
      <w:r>
        <w:rPr>
          <w:sz w:val="23"/>
          <w:szCs w:val="23"/>
        </w:rPr>
        <w:t xml:space="preserve">Предварительные затраты на приобретение и выбытие (реализацию) ценных бумаг учитываются на балансовом счете № 50905. </w:t>
      </w:r>
    </w:p>
    <w:p w:rsidR="006340A9" w:rsidRDefault="006340A9" w:rsidP="000E1983">
      <w:pPr>
        <w:pStyle w:val="Default"/>
        <w:rPr>
          <w:sz w:val="23"/>
          <w:szCs w:val="23"/>
        </w:rPr>
      </w:pPr>
      <w:r>
        <w:rPr>
          <w:sz w:val="23"/>
          <w:szCs w:val="23"/>
        </w:rPr>
        <w:t xml:space="preserve"> 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Процентный (купонный) доход начисляется и отражается в бухгалтерском учете ежедневно. Начисление процентного дохода по долговым обязательствам осуществляется на основании метода эффективной ставки в соответствии с </w:t>
      </w:r>
      <w:r>
        <w:rPr>
          <w:sz w:val="23"/>
          <w:szCs w:val="23"/>
        </w:rPr>
        <w:lastRenderedPageBreak/>
        <w:t xml:space="preserve">отдельным нормативным документом Банка. Аналитический учет начисленного процентного дохода ведется на одном лицевом счете.  </w:t>
      </w:r>
    </w:p>
    <w:p w:rsidR="006340A9" w:rsidRDefault="006340A9" w:rsidP="00876AFC">
      <w:pPr>
        <w:pStyle w:val="Default"/>
        <w:rPr>
          <w:sz w:val="23"/>
          <w:szCs w:val="23"/>
        </w:rPr>
      </w:pPr>
      <w:r>
        <w:rPr>
          <w:sz w:val="23"/>
          <w:szCs w:val="23"/>
        </w:rPr>
        <w:t>При выбытии (реализации) ценных бумаг  их стоимость увеличивается на сумму дополнительных издержек (затрат), возникших на дату реализации и прямо связанных с выбытием (реализацией). В случае возникновения затрат, связанных с выбытием (реализацией) ценных бумаг после их реализации, их стоимость подлежит учету в составе операционных расходов. Аналитический учет вложений в ценные бумаги, начисленного процентного (купонного) дохода, сумм переоценки ценных бумаг определяется отдельными нормативными документами Банка. При этом, аналитический учет по эмиссионным ценным бумагам и ценным бумагам, имеющим международный идентификационный код ценной бумаги (ISIN), должен обеспечивать получение информации о стоимости выбывающих (реализованных) ценных бумаг в разрезе выпусков.</w:t>
      </w:r>
    </w:p>
    <w:p w:rsidR="006340A9" w:rsidRDefault="006340A9" w:rsidP="00876AFC">
      <w:pPr>
        <w:pStyle w:val="Default"/>
        <w:rPr>
          <w:sz w:val="23"/>
          <w:szCs w:val="23"/>
        </w:rPr>
      </w:pPr>
    </w:p>
    <w:p w:rsidR="006340A9" w:rsidRDefault="006340A9" w:rsidP="00876AFC">
      <w:pPr>
        <w:pStyle w:val="Default"/>
        <w:rPr>
          <w:sz w:val="23"/>
          <w:szCs w:val="23"/>
        </w:rPr>
      </w:pPr>
      <w:r>
        <w:rPr>
          <w:sz w:val="23"/>
          <w:szCs w:val="23"/>
        </w:rPr>
        <w:t xml:space="preserve">Стоимость акций, паев, номинированных в иностранной валюте, которые при приобретении отражаются на балансовом счете № 601, определяется в рублях по официальному курсу на дату приобретения.  </w:t>
      </w:r>
    </w:p>
    <w:p w:rsidR="006340A9" w:rsidRDefault="006340A9" w:rsidP="000E1983">
      <w:pPr>
        <w:pStyle w:val="Default"/>
        <w:rPr>
          <w:sz w:val="23"/>
          <w:szCs w:val="23"/>
        </w:rPr>
      </w:pPr>
      <w:r>
        <w:rPr>
          <w:sz w:val="23"/>
          <w:szCs w:val="23"/>
        </w:rPr>
        <w:t xml:space="preserve">В случае приобретения контроля над управлением или значительного влияния на деятельность акционерного общества или паевого инвестиционного фонда, при переносе на балансовый счет № 601 стоимость акций, паев, номинированных в иностранной валюте, определяется в рублях по официальному курсу на дату отражения на балансовом счете № 601.  </w:t>
      </w:r>
    </w:p>
    <w:p w:rsidR="006340A9" w:rsidRDefault="006340A9" w:rsidP="000E1983">
      <w:pPr>
        <w:pStyle w:val="Default"/>
        <w:rPr>
          <w:sz w:val="23"/>
          <w:szCs w:val="23"/>
        </w:rPr>
      </w:pPr>
      <w:r>
        <w:rPr>
          <w:sz w:val="23"/>
          <w:szCs w:val="23"/>
        </w:rPr>
        <w:t xml:space="preserve">В случае утраты контроля над управлением или значительного влияния на деятельность акционерного общества или паевого инвестиционного фонда, акции, паи переносятся на балансовые счета по учету вложений в долевые ценные бумаги в валюте номинала по официальному курсу на дату переноса на балансовые счета по учету вложений в долевые ценные бумаги. При этом разница между их балансовой стоимостью и рублевым эквивалентом текущей (справедливой) стоимости, определенным по официальному курсу на указанную дату, относится на балансовый счет по учету доходов или расходов (в Отчете о финансовых результатах соответствующие доходы или расходы отражаются по символам доходов от операций с приобретенными ценными бумагами или расходов по операциям с приобретенными ценными бумагами).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3.9.1.2. Порядок и периодичность переоценки ценных бумаг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С момента первоначального признания и до прекращения признания вложения в ценные бумаги оцениваются (переоцениваются) по текущей (справедливой) стоимости либо путем создания резервов на возможные потери. Текущая (справедливая) стоимость ценных бумаг для переоценки вложений определяется Департаментом финансов. Методы определения текущей (справедливой) стоимости ценных бумаг приведены в «Методике определения ТСС финансовых инструментов» №2369-2.  Ценные бумаги, «оцениваемые по справедливой стоимости через прибыль или убыток», а также ценные бумаги «имеющиеся в наличии для продажи», подлежат ежедневной переоценке по текущей (справедливой) стоимости ценных бумаг.  </w:t>
      </w:r>
    </w:p>
    <w:p w:rsidR="006340A9" w:rsidRDefault="006340A9" w:rsidP="000E1983">
      <w:pPr>
        <w:pStyle w:val="Default"/>
        <w:rPr>
          <w:sz w:val="23"/>
          <w:szCs w:val="23"/>
        </w:rPr>
      </w:pPr>
      <w:r>
        <w:rPr>
          <w:sz w:val="23"/>
          <w:szCs w:val="23"/>
        </w:rPr>
        <w:t xml:space="preserve">Долевые ценные бумаги, текущая (справедливая) стоимость которых не может быть надежно определена, при первоначальном признании классифицируются как «имеющиеся в наличии для продажи» и учитываются на балансовом счете № 50709 «Долевые ценные бумаги, оцениваемые по себестоимости». Оценка текущей (справедливой) стоимости долевых ценных бумаг признается надежной, если диапазон, в котором находятся расчетные оценки текущей (справедливой) стоимости, является несущественным. Если диапазон, в котором находятся расчетные оценки текущей (справедливой) стоимости, является существенным, долевые ценные бумаги оцениваются по себестоимости. Критерии существенности диапазона приведены в «Методике определения ТСС финансовых инструментов» № 2369-2. </w:t>
      </w:r>
    </w:p>
    <w:p w:rsidR="006340A9" w:rsidRDefault="006340A9" w:rsidP="000E1983">
      <w:pPr>
        <w:pStyle w:val="Default"/>
        <w:rPr>
          <w:sz w:val="23"/>
          <w:szCs w:val="23"/>
        </w:rPr>
      </w:pPr>
      <w:r>
        <w:rPr>
          <w:sz w:val="23"/>
          <w:szCs w:val="23"/>
        </w:rPr>
        <w:t xml:space="preserve"> Долговые обязательства "удерживаемые до погашения" и долговые обязательства, не погашенные в срок, не переоцениваются.  </w:t>
      </w:r>
    </w:p>
    <w:p w:rsidR="006340A9" w:rsidRDefault="006340A9" w:rsidP="000E1983">
      <w:pPr>
        <w:pStyle w:val="Default"/>
        <w:rPr>
          <w:sz w:val="23"/>
          <w:szCs w:val="23"/>
        </w:rPr>
      </w:pPr>
      <w:r>
        <w:rPr>
          <w:sz w:val="23"/>
          <w:szCs w:val="23"/>
        </w:rPr>
        <w:lastRenderedPageBreak/>
        <w:t>Положительная переоценка</w:t>
      </w:r>
      <w:r>
        <w:rPr>
          <w:color w:val="006FC0"/>
          <w:sz w:val="23"/>
          <w:szCs w:val="23"/>
        </w:rPr>
        <w:t xml:space="preserve"> </w:t>
      </w:r>
      <w:r>
        <w:rPr>
          <w:sz w:val="23"/>
          <w:szCs w:val="23"/>
        </w:rPr>
        <w:t xml:space="preserve">определяется как превышение текущей (справедливой) стоимости ценных бумаг данного выпуска (эмитента) над их балансовой стоимостью. Отрицательная переоценка определяется как превышение балансовой стоимости ценных бумаг данного выпуска (эмитента) над их текущей (справедливой) стоимостью.  </w:t>
      </w:r>
    </w:p>
    <w:p w:rsidR="006340A9" w:rsidRDefault="006340A9" w:rsidP="000E1983">
      <w:pPr>
        <w:pStyle w:val="Default"/>
        <w:rPr>
          <w:sz w:val="23"/>
          <w:szCs w:val="23"/>
        </w:rPr>
      </w:pPr>
      <w:r>
        <w:rPr>
          <w:sz w:val="23"/>
          <w:szCs w:val="23"/>
        </w:rPr>
        <w:t xml:space="preserve"> По ценным бумагам, учитываемым в иностранной валюте, балансовой стоимостью является рублевый эквивалент стоимости по официальному курсу Банка России на дату проведения переоценки.  </w:t>
      </w:r>
    </w:p>
    <w:p w:rsidR="006340A9" w:rsidRDefault="006340A9" w:rsidP="00876AFC">
      <w:pPr>
        <w:pStyle w:val="Default"/>
        <w:rPr>
          <w:sz w:val="23"/>
          <w:szCs w:val="23"/>
        </w:rPr>
      </w:pPr>
      <w:r>
        <w:rPr>
          <w:sz w:val="23"/>
          <w:szCs w:val="23"/>
        </w:rPr>
        <w:t xml:space="preserve">При частичном выбытии ценных бумаг, «оцениваемых по справедливой стоимости через прибыль или убыток», суммы переоценки, приходящиеся на выбывшие ценные бумаги, не списываются, а регулируются при очередной переоценке. При полном выбытии данной категории ценных бумаг соответствующего выпуска суммы переоценки, приходящиеся на этот выпуск, списываются на счета по учету доходов или расходов от переоценки. </w:t>
      </w:r>
    </w:p>
    <w:p w:rsidR="006340A9" w:rsidRDefault="006340A9" w:rsidP="000E1983">
      <w:pPr>
        <w:pStyle w:val="Default"/>
        <w:rPr>
          <w:sz w:val="23"/>
          <w:szCs w:val="23"/>
        </w:rPr>
      </w:pPr>
      <w:r>
        <w:rPr>
          <w:sz w:val="23"/>
          <w:szCs w:val="23"/>
        </w:rPr>
        <w:t xml:space="preserve">По долговым ценным бумагам «имеющимся в наличии для продажи», оцениваемым после первоначального признания по текущей (справедливой) стоимости, при наличии признаков их обесценения суммы отрицательной переоценки со счета № 10605 относятся на счет по учету операционных расходов (по соответствующим символам по операциям с приобретенными ценными бумагами). При этом разница от переоценки ценных бумаг, учтенная на контрсчете № 50220, списанию с этого счета не подлежит и продолжает учитываться до списания ценных бумаг со счета №502.  </w:t>
      </w:r>
    </w:p>
    <w:p w:rsidR="006340A9" w:rsidRDefault="006340A9" w:rsidP="000E1983">
      <w:pPr>
        <w:pStyle w:val="Default"/>
        <w:rPr>
          <w:sz w:val="23"/>
          <w:szCs w:val="23"/>
        </w:rPr>
      </w:pPr>
      <w:r>
        <w:rPr>
          <w:sz w:val="23"/>
          <w:szCs w:val="23"/>
        </w:rPr>
        <w:t xml:space="preserve">По долевым ценным бумагам «имеющимся в наличии для продажи», оцениваемым после первоначального признания по текущей (справедливой) стоимости, в случае невозможности ее дальнейшего надежного определения одновременно с отражением их на счете № 50709 суммы переоценки таких ценных бумаг списываются со счетов 10603/10605 и 50721/50720.  В дальнейшем под вложения в такие долевые ценные бумаги создается резерв на возможные потери с отражением на счете № 50719.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3.9.1.3. Порядок выбытия ценных бумаг </w:t>
      </w:r>
    </w:p>
    <w:p w:rsidR="006340A9" w:rsidRDefault="006340A9" w:rsidP="000E1983">
      <w:pPr>
        <w:pStyle w:val="Default"/>
        <w:rPr>
          <w:sz w:val="23"/>
          <w:szCs w:val="23"/>
        </w:rPr>
      </w:pPr>
      <w:r>
        <w:rPr>
          <w:sz w:val="23"/>
          <w:szCs w:val="23"/>
        </w:rPr>
        <w:t xml:space="preserve">При выбытии (реализации) ценных бумаг одного выпуска либо ценных бумаг, имеющих один международный идентификационный код ценной бумаги (ISIN),  центральный аппарат и филиалы Банка списание с балансовых счетов второго порядка производят с применением метода «ФИФО». Согласно методу «ФИФО» при выбытии осуществляется списание вложений в ценную бумагу, приобретенную первой по времени относительно даты реализации. Метод «ФИФО» применяется внутри каждого портфеля ценных бумаг.  </w:t>
      </w:r>
    </w:p>
    <w:p w:rsidR="006340A9" w:rsidRDefault="006340A9" w:rsidP="000E1983">
      <w:pPr>
        <w:pStyle w:val="Default"/>
        <w:rPr>
          <w:sz w:val="23"/>
          <w:szCs w:val="23"/>
        </w:rPr>
      </w:pPr>
      <w:r>
        <w:rPr>
          <w:sz w:val="23"/>
          <w:szCs w:val="23"/>
        </w:rPr>
        <w:t xml:space="preserve">При погашении ценной бумаги датой выбытия является день исполнения эмитентом обязательств по погашению ценной бумаги. Во всех остальных случаях датой выбытия является дата перехода прав на ценную бумагу, определяемая в соответствии со статьей 29 Федерального закона от 22.04.1996 № 39-ФЗ «О рынке ценных бумаг», либо дата прекращения обязательств по поставке ценных бумаг зачетом встречных однородных требований, если такой способ прекращения обязательств согласован сторонами договора (сделки). </w:t>
      </w:r>
    </w:p>
    <w:p w:rsidR="006340A9" w:rsidRDefault="006340A9" w:rsidP="000E1983">
      <w:pPr>
        <w:pStyle w:val="Default"/>
        <w:rPr>
          <w:sz w:val="23"/>
          <w:szCs w:val="23"/>
        </w:rPr>
      </w:pPr>
      <w:r>
        <w:rPr>
          <w:sz w:val="23"/>
          <w:szCs w:val="23"/>
        </w:rPr>
        <w:t xml:space="preserve">При списании с баланса ценных бумаг с одной датой приобретения, первыми списываются ценные бумаги, занесенные в реестр покупок за этот день самыми первыми. При этом первой по порядковому номеру сделке покупки соответствует первая по порядковому номеру сделка продажи, занесенные в реестры (файлы) покупок и продаж соответственно. Реестры (файлы) покупок и продаж формируются по дате движения ценных бумаг (дате поставки) торговым подразделением или соответствующим подразделением филиала Банка, которые определяют последовательность занесения сделок в данные реестры. Реестры (файлы) покупок и продаж по окончании дня передаются в подразделение, осуществляющее сопровождение и учет операций.   </w:t>
      </w:r>
    </w:p>
    <w:p w:rsidR="006340A9" w:rsidRDefault="006340A9" w:rsidP="000E1983">
      <w:pPr>
        <w:pStyle w:val="Default"/>
        <w:rPr>
          <w:sz w:val="23"/>
          <w:szCs w:val="23"/>
        </w:rPr>
      </w:pPr>
      <w:r>
        <w:rPr>
          <w:sz w:val="23"/>
          <w:szCs w:val="23"/>
        </w:rPr>
        <w:t xml:space="preserve">При частичном погашении эмитентом номинала долгового обязательства балансовый счет № 61210 не применяется ввиду отсутствия финансового результата. Сумма последнего платежа при полном погашении ценных бумаг отражается в бухгалтерском учете с использованием счета № 61210. </w:t>
      </w:r>
    </w:p>
    <w:p w:rsidR="006340A9" w:rsidRDefault="006340A9" w:rsidP="00876AFC">
      <w:pPr>
        <w:pStyle w:val="Default"/>
        <w:rPr>
          <w:sz w:val="23"/>
          <w:szCs w:val="23"/>
        </w:rPr>
      </w:pPr>
      <w:r>
        <w:rPr>
          <w:sz w:val="23"/>
          <w:szCs w:val="23"/>
        </w:rPr>
        <w:lastRenderedPageBreak/>
        <w:t xml:space="preserve">В случае невыполнения эмитентом обязательств по погашению долговых обязательств в установленный срок, ценные бумаги подлежат переносу на счет по учету долговых обязательств, не погашенных в срок. Перенос осуществляется по стоимости с учетом переоценки, отраженной на контрсчетах №№ 50120, 50121, 50220, 50221. При этом по ценным бумагам «имеющимся в наличии для продажи», кроме указанных записей, осуществляется списание сумм переоценки со счетов 10603, 10605 на счета по учету операционных доходов или расходов. </w:t>
      </w:r>
    </w:p>
    <w:p w:rsidR="006340A9" w:rsidRDefault="006340A9" w:rsidP="00876AFC">
      <w:pPr>
        <w:pStyle w:val="Default"/>
        <w:rPr>
          <w:sz w:val="28"/>
          <w:szCs w:val="28"/>
        </w:rPr>
      </w:pPr>
      <w:r>
        <w:rPr>
          <w:sz w:val="28"/>
          <w:szCs w:val="28"/>
        </w:rPr>
        <w:t xml:space="preserve"> </w:t>
      </w:r>
    </w:p>
    <w:p w:rsidR="006340A9" w:rsidRDefault="006340A9" w:rsidP="000E1983">
      <w:pPr>
        <w:pStyle w:val="Default"/>
        <w:rPr>
          <w:sz w:val="23"/>
          <w:szCs w:val="23"/>
        </w:rPr>
      </w:pPr>
      <w:r>
        <w:rPr>
          <w:b/>
          <w:bCs/>
          <w:sz w:val="23"/>
          <w:szCs w:val="23"/>
        </w:rPr>
        <w:t xml:space="preserve">3.9.1.4. Признание доходов по ценным бумагам </w:t>
      </w:r>
    </w:p>
    <w:p w:rsidR="006340A9" w:rsidRDefault="006340A9" w:rsidP="000E1983">
      <w:pPr>
        <w:pStyle w:val="Default"/>
        <w:rPr>
          <w:sz w:val="23"/>
          <w:szCs w:val="23"/>
        </w:rPr>
      </w:pPr>
      <w:r>
        <w:rPr>
          <w:sz w:val="23"/>
          <w:szCs w:val="23"/>
        </w:rPr>
        <w:t xml:space="preserve">Признание доходов по ценным бумагам осуществляется в следующем порядке: </w:t>
      </w:r>
    </w:p>
    <w:p w:rsidR="006340A9" w:rsidRDefault="006340A9" w:rsidP="000E1983">
      <w:pPr>
        <w:pStyle w:val="Default"/>
        <w:rPr>
          <w:sz w:val="23"/>
          <w:szCs w:val="23"/>
        </w:rPr>
      </w:pPr>
      <w:r>
        <w:rPr>
          <w:sz w:val="23"/>
          <w:szCs w:val="23"/>
        </w:rPr>
        <w:t xml:space="preserve">Получение дохода признается неопределенным: </w:t>
      </w:r>
    </w:p>
    <w:p w:rsidR="006340A9" w:rsidRDefault="006340A9" w:rsidP="000E1983">
      <w:pPr>
        <w:pStyle w:val="Default"/>
        <w:spacing w:after="158"/>
        <w:rPr>
          <w:sz w:val="23"/>
          <w:szCs w:val="23"/>
        </w:rPr>
      </w:pPr>
      <w:r>
        <w:rPr>
          <w:sz w:val="23"/>
          <w:szCs w:val="23"/>
        </w:rPr>
        <w:t></w:t>
      </w:r>
      <w:r>
        <w:rPr>
          <w:rFonts w:ascii="Arial" w:hAnsi="Arial" w:cs="Arial"/>
          <w:sz w:val="23"/>
          <w:szCs w:val="23"/>
        </w:rPr>
        <w:t xml:space="preserve"> </w:t>
      </w:r>
      <w:r>
        <w:rPr>
          <w:sz w:val="23"/>
          <w:szCs w:val="23"/>
        </w:rPr>
        <w:t>по долговым ценным бумагам, по которым создается резерв на возможные потери и которые отнесены к IV и V категориям качества</w:t>
      </w:r>
      <w:r>
        <w:rPr>
          <w:b/>
          <w:bCs/>
          <w:sz w:val="23"/>
          <w:szCs w:val="23"/>
        </w:rPr>
        <w:t xml:space="preserve">;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по долговым ценным бумагам, оцениваемым по текущей (справедливой) стоимости, по которым эмитентом допущена просрочка в выполнении своих обязательств (погашение купона, части номинала) свыше 30 календарных дней. В дальнейшем, при условии выполнения эмитентом ранее невыполненных обязательств, получение дохода вновь признается определенным.</w:t>
      </w:r>
      <w:r>
        <w:rPr>
          <w:b/>
          <w:bCs/>
          <w:sz w:val="23"/>
          <w:szCs w:val="23"/>
        </w:rPr>
        <w:t xml:space="preserve">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По всем остальным ценным бумагам получение дохода признается определенным.</w:t>
      </w: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3.9.1.5. Внутрисистемные операции с ценными бумагами </w:t>
      </w:r>
    </w:p>
    <w:p w:rsidR="006340A9" w:rsidRDefault="006340A9" w:rsidP="000E1983">
      <w:pPr>
        <w:pStyle w:val="Default"/>
        <w:rPr>
          <w:sz w:val="23"/>
          <w:szCs w:val="23"/>
        </w:rPr>
      </w:pPr>
      <w:r>
        <w:rPr>
          <w:sz w:val="23"/>
          <w:szCs w:val="23"/>
        </w:rPr>
        <w:t xml:space="preserve">Внутрисистемные операции с ценными бумагами проводятся между филиалами и центральным аппаратом Банка. </w:t>
      </w:r>
    </w:p>
    <w:p w:rsidR="006340A9" w:rsidRDefault="006340A9" w:rsidP="000E1983">
      <w:pPr>
        <w:pStyle w:val="Default"/>
        <w:rPr>
          <w:sz w:val="23"/>
          <w:szCs w:val="23"/>
        </w:rPr>
      </w:pPr>
      <w:r>
        <w:rPr>
          <w:sz w:val="23"/>
          <w:szCs w:val="23"/>
        </w:rPr>
        <w:t xml:space="preserve"> Внутрисистемные операции с ценными бумагами являются перераспределением ценных бумаг внутри системы Банка и совершаются по балансовым ценам на дату операции перераспределения в разрезе каждого лота ценных бумаг. При этом в принимающем подразделении должна сохраняться информация о первоначальной стоимости вложений и дате их приобретения. </w:t>
      </w:r>
    </w:p>
    <w:p w:rsidR="006340A9" w:rsidRDefault="006340A9" w:rsidP="000E1983">
      <w:pPr>
        <w:pStyle w:val="Default"/>
        <w:rPr>
          <w:sz w:val="23"/>
          <w:szCs w:val="23"/>
        </w:rPr>
      </w:pPr>
      <w:r>
        <w:rPr>
          <w:sz w:val="23"/>
          <w:szCs w:val="23"/>
        </w:rPr>
        <w:t xml:space="preserve">Очередность списания с баланса ценных бумаг, полученных путем перераспределения, устанавливается в соответствии с фактической (первоначальной) датой приобретения данных бумаг с применением метода «ФИФО». </w:t>
      </w:r>
    </w:p>
    <w:p w:rsidR="006340A9" w:rsidRDefault="006340A9" w:rsidP="000E1983">
      <w:pPr>
        <w:pStyle w:val="Default"/>
        <w:rPr>
          <w:sz w:val="23"/>
          <w:szCs w:val="23"/>
        </w:rPr>
      </w:pPr>
      <w:r>
        <w:rPr>
          <w:sz w:val="23"/>
          <w:szCs w:val="23"/>
        </w:rPr>
        <w:t xml:space="preserve">Компенсация передавшим ценные бумаги подразделениям  накопленной переоценки  по ценным бумагам, имеющимся для продажи, за фактическое время владения данными ценными бумагами осуществляется путем перераспределения ресурсов. </w:t>
      </w:r>
    </w:p>
    <w:p w:rsidR="006340A9" w:rsidRDefault="006340A9" w:rsidP="000E1983">
      <w:pPr>
        <w:pStyle w:val="Default"/>
        <w:rPr>
          <w:color w:val="008000"/>
          <w:sz w:val="23"/>
          <w:szCs w:val="23"/>
        </w:rPr>
      </w:pPr>
      <w:r>
        <w:rPr>
          <w:b/>
          <w:bCs/>
          <w:color w:val="008000"/>
          <w:sz w:val="23"/>
          <w:szCs w:val="23"/>
        </w:rPr>
        <w:t xml:space="preserve"> </w:t>
      </w:r>
    </w:p>
    <w:p w:rsidR="006340A9" w:rsidRDefault="006340A9" w:rsidP="000E1983">
      <w:pPr>
        <w:pStyle w:val="Default"/>
        <w:rPr>
          <w:sz w:val="23"/>
          <w:szCs w:val="23"/>
        </w:rPr>
      </w:pPr>
      <w:r>
        <w:rPr>
          <w:b/>
          <w:bCs/>
          <w:sz w:val="23"/>
          <w:szCs w:val="23"/>
        </w:rPr>
        <w:t>3.9.2.</w:t>
      </w:r>
      <w:r>
        <w:rPr>
          <w:rFonts w:ascii="Arial" w:hAnsi="Arial" w:cs="Arial"/>
          <w:b/>
          <w:bCs/>
          <w:sz w:val="23"/>
          <w:szCs w:val="23"/>
        </w:rPr>
        <w:t xml:space="preserve"> </w:t>
      </w:r>
      <w:r>
        <w:rPr>
          <w:b/>
          <w:bCs/>
          <w:sz w:val="23"/>
          <w:szCs w:val="23"/>
        </w:rPr>
        <w:t xml:space="preserve"> Учет </w:t>
      </w:r>
      <w:r>
        <w:rPr>
          <w:b/>
          <w:bCs/>
          <w:sz w:val="22"/>
          <w:szCs w:val="22"/>
        </w:rPr>
        <w:t>операций</w:t>
      </w:r>
      <w:r>
        <w:rPr>
          <w:b/>
          <w:bCs/>
          <w:sz w:val="23"/>
          <w:szCs w:val="23"/>
        </w:rPr>
        <w:t xml:space="preserve"> купли-продажи ценных бумаг с обязательством их последующей продажи-выкупа (сделки РЕПО)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Бухгалтерский учет операций купли-продажи ценных бумаг с обязательством их последующей продажи-выкупа разработан в соответствии со следующими документами: </w:t>
      </w:r>
    </w:p>
    <w:p w:rsidR="006340A9" w:rsidRDefault="006340A9" w:rsidP="000E1983">
      <w:pPr>
        <w:pStyle w:val="Default"/>
        <w:rPr>
          <w:sz w:val="23"/>
          <w:szCs w:val="23"/>
        </w:rPr>
      </w:pPr>
      <w:r>
        <w:rPr>
          <w:sz w:val="23"/>
          <w:szCs w:val="23"/>
        </w:rPr>
        <w:t xml:space="preserve">- Положением Банка России № 385-П; </w:t>
      </w:r>
    </w:p>
    <w:p w:rsidR="006340A9" w:rsidRDefault="006340A9" w:rsidP="000E1983">
      <w:pPr>
        <w:pStyle w:val="Default"/>
        <w:rPr>
          <w:sz w:val="23"/>
          <w:szCs w:val="23"/>
        </w:rPr>
      </w:pPr>
      <w:r>
        <w:rPr>
          <w:sz w:val="23"/>
          <w:szCs w:val="23"/>
        </w:rPr>
        <w:t xml:space="preserve"> - Методическими рекомендациями Банка России «О порядке бухгалтерского учета договоров репо»</w:t>
      </w:r>
      <w:r>
        <w:rPr>
          <w:sz w:val="16"/>
          <w:szCs w:val="16"/>
        </w:rPr>
        <w:t>2</w:t>
      </w:r>
      <w:r>
        <w:rPr>
          <w:sz w:val="23"/>
          <w:szCs w:val="23"/>
        </w:rPr>
        <w:t xml:space="preserve">. </w:t>
      </w:r>
    </w:p>
    <w:p w:rsidR="006340A9" w:rsidRDefault="006340A9" w:rsidP="000E1983">
      <w:pPr>
        <w:pStyle w:val="Default"/>
        <w:rPr>
          <w:sz w:val="23"/>
          <w:szCs w:val="23"/>
        </w:rPr>
      </w:pPr>
      <w:r>
        <w:rPr>
          <w:sz w:val="13"/>
          <w:szCs w:val="13"/>
        </w:rPr>
        <w:t>2</w:t>
      </w:r>
      <w:r>
        <w:rPr>
          <w:sz w:val="20"/>
          <w:szCs w:val="20"/>
        </w:rPr>
        <w:t xml:space="preserve"> До вступдления в силу Методических рекомендаций Банка России «О порядке бухгалтерского учета договоров репо» необходимо руководствоваться Письмом Банка России «Об отражении в бухгалтерском учете операций купли-продажи ценных бумаг с обязательством их последующей продажи-выкупа» от 07.09.2007 № 141-Т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3.9.2.1.Классификация сделок РЕПО </w:t>
      </w:r>
    </w:p>
    <w:p w:rsidR="006340A9" w:rsidRDefault="006340A9" w:rsidP="00876AFC">
      <w:pPr>
        <w:pStyle w:val="Default"/>
        <w:rPr>
          <w:sz w:val="23"/>
          <w:szCs w:val="23"/>
        </w:rPr>
      </w:pPr>
      <w:r>
        <w:rPr>
          <w:sz w:val="23"/>
          <w:szCs w:val="23"/>
        </w:rPr>
        <w:t xml:space="preserve">В соответствии с Федеральным законом «О рынке ценных бумаг» под договором РЕПО признается договор (сделка), по которому одна сторона (продавец по договору РЕПО) обязуется в срок, установленный этим договором, передать в собственность другой стороне </w:t>
      </w:r>
      <w:r>
        <w:rPr>
          <w:sz w:val="23"/>
          <w:szCs w:val="23"/>
        </w:rPr>
        <w:lastRenderedPageBreak/>
        <w:t xml:space="preserve">(покупателю 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  </w:t>
      </w:r>
    </w:p>
    <w:p w:rsidR="006340A9" w:rsidRDefault="006340A9" w:rsidP="000E1983">
      <w:pPr>
        <w:pStyle w:val="Default"/>
        <w:rPr>
          <w:sz w:val="23"/>
          <w:szCs w:val="23"/>
        </w:rPr>
      </w:pPr>
      <w:r>
        <w:rPr>
          <w:sz w:val="23"/>
          <w:szCs w:val="23"/>
        </w:rPr>
        <w:t xml:space="preserve">   Денежные средства, полученные/переданные по первой части сделки РЕПО, отражаются на балансовых счетах по учету прочих привлеченных (размещенных) средств. </w:t>
      </w:r>
    </w:p>
    <w:p w:rsidR="006340A9" w:rsidRDefault="006340A9" w:rsidP="000E1983">
      <w:pPr>
        <w:pStyle w:val="Default"/>
        <w:rPr>
          <w:sz w:val="23"/>
          <w:szCs w:val="23"/>
        </w:rPr>
      </w:pPr>
      <w:r>
        <w:rPr>
          <w:sz w:val="23"/>
          <w:szCs w:val="23"/>
        </w:rPr>
        <w:t xml:space="preserve">По операциям, совершаемым на возвратной основе (сделки РЕПО) Банк определяет следующий порядок признания / прекращения признания вложений в ценные бумаги. </w:t>
      </w:r>
    </w:p>
    <w:p w:rsidR="006340A9" w:rsidRDefault="006340A9" w:rsidP="000E1983">
      <w:pPr>
        <w:pStyle w:val="Default"/>
        <w:rPr>
          <w:sz w:val="23"/>
          <w:szCs w:val="23"/>
        </w:rPr>
      </w:pPr>
      <w:r>
        <w:rPr>
          <w:sz w:val="23"/>
          <w:szCs w:val="23"/>
        </w:rPr>
        <w:t xml:space="preserve">Приобретение прав собственности на ценные бумаги по операциям, совершаемым на условиях срочности, возвратности и платности (операции обратного РЕПО), не является основанием для первоначального признания.  </w:t>
      </w:r>
    </w:p>
    <w:p w:rsidR="006340A9" w:rsidRDefault="006340A9" w:rsidP="000E1983">
      <w:pPr>
        <w:pStyle w:val="Default"/>
        <w:rPr>
          <w:sz w:val="23"/>
          <w:szCs w:val="23"/>
        </w:rPr>
      </w:pPr>
      <w:r>
        <w:rPr>
          <w:sz w:val="23"/>
          <w:szCs w:val="23"/>
        </w:rPr>
        <w:t xml:space="preserve">Ценные бумаги, полученные по операциям, совершаемым на возвратной основе (операции обратного РЕПО), подлежат признанию в случае неисполнения или ненадлежащего исполнения контрагентом своих обязательств по договору (второй части сделки) в порядке, определенном в нормативных документах Банка, регламентирующих проведение операций с ценными бумагами на возвратной основе. Порядок классификации указанных ценных бумаг, признанных Банком в результате неисполнения контрагентом своих обязательств по договору (второй части сделки), устанавливается отдельным нормативным документом.  </w:t>
      </w:r>
    </w:p>
    <w:p w:rsidR="006340A9" w:rsidRDefault="006340A9" w:rsidP="000E1983">
      <w:pPr>
        <w:pStyle w:val="Default"/>
        <w:rPr>
          <w:sz w:val="23"/>
          <w:szCs w:val="23"/>
        </w:rPr>
      </w:pPr>
      <w:r>
        <w:rPr>
          <w:sz w:val="23"/>
          <w:szCs w:val="23"/>
        </w:rPr>
        <w:t xml:space="preserve">Передача прав собственности на ценные бумаги по операциям, совершаемым на условиях срочности, возвратности и платности (операции прямого РЕПО), не является основанием для прекращения признания ценных бумаг.  </w:t>
      </w:r>
    </w:p>
    <w:p w:rsidR="006340A9" w:rsidRDefault="006340A9" w:rsidP="000E1983">
      <w:pPr>
        <w:pStyle w:val="Default"/>
        <w:rPr>
          <w:sz w:val="23"/>
          <w:szCs w:val="23"/>
        </w:rPr>
      </w:pPr>
      <w:r>
        <w:rPr>
          <w:sz w:val="23"/>
          <w:szCs w:val="23"/>
        </w:rPr>
        <w:t xml:space="preserve">В случае неисполнения или ненадлежащего исполнения контрагентом своих обязательств по возврату ценных бумаг (исполнению второй части сделки РЕПО) Банк  прекращает признание данных ценных бумаг  по  решению Куратора функционального блока, подразделение которого заключило сделку РЕПО. </w:t>
      </w:r>
    </w:p>
    <w:p w:rsidR="006340A9" w:rsidRDefault="006340A9" w:rsidP="000E1983">
      <w:pPr>
        <w:pStyle w:val="Default"/>
        <w:rPr>
          <w:sz w:val="23"/>
          <w:szCs w:val="23"/>
        </w:rPr>
      </w:pPr>
      <w:r>
        <w:rPr>
          <w:sz w:val="23"/>
          <w:szCs w:val="23"/>
        </w:rPr>
        <w:t xml:space="preserve">Компенсационные взносы по сделкам РЕПО представляют собой сумму денежных средств (количество ценных бумаг), которые первоначальный продавец (первоначальный покупатель) при определенных обстоятельствах должен перевести (поставить) контрагенту по сделке РЕПО и которые изменяют объем обязательств по второй части сделки РЕПО. </w:t>
      </w:r>
    </w:p>
    <w:p w:rsidR="006340A9" w:rsidRDefault="006340A9" w:rsidP="000E1983">
      <w:pPr>
        <w:pStyle w:val="Default"/>
        <w:rPr>
          <w:sz w:val="23"/>
          <w:szCs w:val="23"/>
        </w:rPr>
      </w:pPr>
      <w:r>
        <w:rPr>
          <w:sz w:val="23"/>
          <w:szCs w:val="23"/>
        </w:rPr>
        <w:t xml:space="preserve">Получение дохода по сделкам РЕПО признается определенным. </w:t>
      </w:r>
    </w:p>
    <w:p w:rsidR="006340A9" w:rsidRDefault="006340A9" w:rsidP="000E1983">
      <w:pPr>
        <w:pStyle w:val="Default"/>
        <w:rPr>
          <w:sz w:val="23"/>
          <w:szCs w:val="23"/>
        </w:rPr>
      </w:pPr>
      <w:r>
        <w:rPr>
          <w:sz w:val="23"/>
          <w:szCs w:val="23"/>
        </w:rPr>
        <w:t>Маржинальные взносы по сделкам РЕПО представляют собой суммы денежных средств, которые первоначальный продавец (первоначальный покупатель) при определенных обстоятельствах должен перевести контрагенту по сделке РЕПО на срочной и возвратной основе и которые не изменяют объем обязательств  по второй части сделки РЕПО.</w:t>
      </w: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3.9.2.2. Учет операций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Операции продажи ценных бумаг с обязательством их обратного выкупа (операции прямого РЕПО) за счет ценных бумаг, полученных по 1-ой части сделки покупки ценных бумаг с обязательством их обратной продажи (операции обратного РЕПО), осуществляются в порядке, определенном в нормативных документах Банка.  </w:t>
      </w:r>
    </w:p>
    <w:p w:rsidR="006340A9" w:rsidRDefault="006340A9" w:rsidP="00876AFC">
      <w:pPr>
        <w:pStyle w:val="Default"/>
        <w:rPr>
          <w:sz w:val="23"/>
          <w:szCs w:val="23"/>
        </w:rPr>
      </w:pPr>
      <w:r>
        <w:rPr>
          <w:sz w:val="23"/>
          <w:szCs w:val="23"/>
        </w:rPr>
        <w:t>Переоценка ценных бумаг, полученных по 1-ой части сделки обратного РЕПО, до момента их возврата по второй части обратного РЕПО на внебалансовом счете 91314 осуществляется ежедневно. Переоценка ценных бумаг, полученных в обратное РЕПО и переданных в прямое РЕПО, до момента их возврата по второй части прямого РЕПО на внебалансовом счете 91419 осуществляется ежедневно</w:t>
      </w:r>
      <w:r>
        <w:rPr>
          <w:sz w:val="16"/>
          <w:szCs w:val="16"/>
        </w:rPr>
        <w:t>3</w:t>
      </w:r>
      <w:r>
        <w:rPr>
          <w:sz w:val="23"/>
          <w:szCs w:val="23"/>
        </w:rPr>
        <w:t xml:space="preserve">.  </w:t>
      </w:r>
    </w:p>
    <w:p w:rsidR="006340A9" w:rsidRDefault="006340A9" w:rsidP="00876AFC">
      <w:pPr>
        <w:pStyle w:val="Default"/>
        <w:rPr>
          <w:sz w:val="23"/>
          <w:szCs w:val="23"/>
        </w:rPr>
      </w:pPr>
    </w:p>
    <w:p w:rsidR="006340A9" w:rsidRDefault="006340A9" w:rsidP="00876AFC">
      <w:pPr>
        <w:pStyle w:val="Default"/>
        <w:rPr>
          <w:sz w:val="23"/>
          <w:szCs w:val="23"/>
        </w:rPr>
      </w:pPr>
      <w:r>
        <w:rPr>
          <w:sz w:val="13"/>
          <w:szCs w:val="13"/>
        </w:rPr>
        <w:lastRenderedPageBreak/>
        <w:t>3</w:t>
      </w:r>
      <w:r>
        <w:rPr>
          <w:sz w:val="20"/>
          <w:szCs w:val="20"/>
        </w:rPr>
        <w:t xml:space="preserve"> До вступления в силу Методических рекомендаций Банка России «О порядке бухгалтерского учета договоров репо»  второй абзац п.3.9.2.2 следует применять в редакции, изложенной в Учетной политике ОАО «Сбербанк России» № 1875 (с учетом изменений 1-9). </w:t>
      </w:r>
    </w:p>
    <w:p w:rsidR="006340A9" w:rsidRDefault="006340A9" w:rsidP="000E1983">
      <w:pPr>
        <w:pStyle w:val="Default"/>
        <w:rPr>
          <w:sz w:val="23"/>
          <w:szCs w:val="23"/>
        </w:rPr>
      </w:pPr>
      <w:r>
        <w:rPr>
          <w:sz w:val="23"/>
          <w:szCs w:val="23"/>
        </w:rPr>
        <w:t xml:space="preserve">Переоценка по текущей (справедливой) стоимости обязательств по обратной поставке ценных бумаг (при реализации ценных бумаг, полученных по 1-ой части сделки обратного РЕПО)  осуществляется ежедневно. </w:t>
      </w:r>
    </w:p>
    <w:p w:rsidR="006340A9" w:rsidRDefault="006340A9" w:rsidP="000E1983">
      <w:pPr>
        <w:pStyle w:val="Default"/>
        <w:rPr>
          <w:sz w:val="23"/>
          <w:szCs w:val="23"/>
        </w:rPr>
      </w:pPr>
      <w:r>
        <w:rPr>
          <w:sz w:val="23"/>
          <w:szCs w:val="23"/>
        </w:rPr>
        <w:t xml:space="preserve">Квитовка ценных бумаг, передаваемых по 2-ой части сделки обратного РЕПО осуществляется с ценными бумагами: </w:t>
      </w:r>
    </w:p>
    <w:p w:rsidR="006340A9" w:rsidRDefault="006340A9" w:rsidP="000E1983">
      <w:pPr>
        <w:pStyle w:val="Default"/>
        <w:rPr>
          <w:sz w:val="23"/>
          <w:szCs w:val="23"/>
        </w:rPr>
      </w:pPr>
      <w:r>
        <w:rPr>
          <w:sz w:val="23"/>
          <w:szCs w:val="23"/>
        </w:rPr>
        <w:t xml:space="preserve">- полученными по 1-й части этой же сделки РЕПО и не переданными по 1-й части сделки прямого РЕПО; </w:t>
      </w:r>
    </w:p>
    <w:p w:rsidR="006340A9" w:rsidRDefault="006340A9" w:rsidP="000E1983">
      <w:pPr>
        <w:pStyle w:val="Default"/>
        <w:rPr>
          <w:sz w:val="23"/>
          <w:szCs w:val="23"/>
        </w:rPr>
      </w:pPr>
      <w:r>
        <w:rPr>
          <w:sz w:val="23"/>
          <w:szCs w:val="23"/>
        </w:rPr>
        <w:t xml:space="preserve">- находящимися в собственном портфеле ценных бумаг Банка, («оцениваемых по справедливой стоимости через прибыль или убыток» либо, имеющихся в наличии для продажи, в зависимости от того, в какой из этих портфелей были поставлены ценные бумаги после исполнения 2-ой части сделки прямого РЕПО). При этом квитовка осуществляется с ценными бумагами, полученными по 2-ой части сделки прямого РЕПО (если 1-ая часть сделки прямого РЕПО осуществлялась за счет ценных бумаг, полученных по 1-ой части указанной сделки обратного РЕПО), независимо от наличия в портфеле ранее купленных ценных бумаг.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3.9.3.</w:t>
      </w:r>
      <w:r>
        <w:rPr>
          <w:rFonts w:ascii="Arial" w:hAnsi="Arial" w:cs="Arial"/>
          <w:b/>
          <w:bCs/>
          <w:sz w:val="23"/>
          <w:szCs w:val="23"/>
        </w:rPr>
        <w:t xml:space="preserve"> </w:t>
      </w:r>
      <w:r>
        <w:rPr>
          <w:b/>
          <w:bCs/>
          <w:sz w:val="23"/>
          <w:szCs w:val="23"/>
        </w:rPr>
        <w:t xml:space="preserve">Учет операций по выпущенным ценным бумагам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Порядок учета операций по выпуску собственных векселей, депозитных и сберегательных сертификатов, облигаций регламентируется Положением Банка России №385-П, а в части сертификатов - также Положением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 и отдельными внутренними нормативными документами Банка. </w:t>
      </w:r>
    </w:p>
    <w:p w:rsidR="006340A9" w:rsidRDefault="006340A9" w:rsidP="000E1983">
      <w:pPr>
        <w:pStyle w:val="Default"/>
        <w:rPr>
          <w:sz w:val="23"/>
          <w:szCs w:val="23"/>
        </w:rPr>
      </w:pPr>
      <w:r>
        <w:rPr>
          <w:sz w:val="23"/>
          <w:szCs w:val="23"/>
        </w:rPr>
        <w:t xml:space="preserve">Начисление процентов по сберегательным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по соответствующим счетам бухгалтерского учета в последний рабочий день отчетного месяца.   В конце операционного дня, являющегося последним рабочим днем перед датой востребования вклада по сберегательному сертификату,  доначисляются и отражаются в учете проценты до суммы, указанной в реквизитах сертификата, и номинальная стоимость сертификата переносится на счет по учету выпущенных сертификатов к исполнению. </w:t>
      </w:r>
    </w:p>
    <w:p w:rsidR="006340A9" w:rsidRDefault="006340A9" w:rsidP="00876AFC">
      <w:pPr>
        <w:pStyle w:val="Default"/>
        <w:rPr>
          <w:sz w:val="23"/>
          <w:szCs w:val="23"/>
        </w:rPr>
      </w:pPr>
      <w:r>
        <w:rPr>
          <w:sz w:val="23"/>
          <w:szCs w:val="23"/>
        </w:rPr>
        <w:t xml:space="preserve">Проценты на сумму депозита по депозитному сертификату начисляются по ставке, указанной на сертификате, со дня, следующего за датой внесения депозита в Банк, по дату востребования суммы по сертификату, указанную на данной ценной бумаге, включительно. В случае, если указанная на ценной бумаге дата востребования суммы по сертификату приходится на установленный нерабочий день (праздничный, выходной), то проценты на сумму депозита начисляются по ставке, указанной на сертификате, по первый, следующий за датой востребования, рабочий день, включительно. Начиная со следующего рабочего дня проценты на сумму депозита не начисляются и не выплачиваются. Отражение по счетам бухгалтерского учета суммы начисленных процентов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на соответствующих счетах бухгалтерского учета в балансе Банка за последний рабочий день отчетного месяца. Начисление процентов производится по каждому сертификату, начиная со дня, следующего за днем внесения депозита.  </w:t>
      </w:r>
    </w:p>
    <w:p w:rsidR="006340A9" w:rsidRDefault="006340A9" w:rsidP="00876AFC">
      <w:pPr>
        <w:pStyle w:val="Default"/>
        <w:rPr>
          <w:sz w:val="23"/>
          <w:szCs w:val="23"/>
        </w:rPr>
      </w:pPr>
    </w:p>
    <w:p w:rsidR="006340A9" w:rsidRDefault="006340A9" w:rsidP="00876AFC">
      <w:pPr>
        <w:pStyle w:val="Default"/>
        <w:rPr>
          <w:sz w:val="23"/>
          <w:szCs w:val="23"/>
        </w:rPr>
      </w:pPr>
      <w:r>
        <w:rPr>
          <w:sz w:val="23"/>
          <w:szCs w:val="23"/>
        </w:rPr>
        <w:t xml:space="preserve">Банком выдаются процентные и дисконтные векселя с определенными отдельным нормативным документом сроками платежа. Доходы векселедержателя по процентному векселю формируются за счет процентов, начисляемых на вексельную сумму (номинал) </w:t>
      </w:r>
      <w:r>
        <w:rPr>
          <w:sz w:val="23"/>
          <w:szCs w:val="23"/>
        </w:rPr>
        <w:lastRenderedPageBreak/>
        <w:t xml:space="preserve">векселя. Доходы векселедержателя по дисконтному векселю формируются за счет дисконта - разницы между вексельной суммой (номиналом) и ценой реализации векселя.   </w:t>
      </w:r>
    </w:p>
    <w:p w:rsidR="006340A9" w:rsidRDefault="006340A9" w:rsidP="000E1983">
      <w:pPr>
        <w:pStyle w:val="Default"/>
        <w:rPr>
          <w:sz w:val="23"/>
          <w:szCs w:val="23"/>
        </w:rPr>
      </w:pPr>
      <w:r>
        <w:rPr>
          <w:sz w:val="23"/>
          <w:szCs w:val="23"/>
        </w:rPr>
        <w:t xml:space="preserve">Отражение по счетам бухгалтерского учета суммы начисленных процентов по всем находящимся в обращении (неоплаченным) по состоянию на последний рабочий день месяца процентным векселям осуществляется ежемесячно в последний рабочий день отчетного месяца. В балансе за последний рабочий день отчетного месяца отражаются все проценты, начисленные за отчетный месяц, в том числе за оставшиеся нерабочие дни, если последний рабочий день месяца не совпадает с его окончанием. Списание дисконта на расходы Банка осуществляется ежемесячно в последний рабочий день месяца в сумме, относящейся к соответствующему месяцу, а также при оплате векселя до наступления срока платежа и при наступлении срока платежа по векселю (в сумме, доначисленной с начала месяца и подлежащей отнесению на расходы).  </w:t>
      </w:r>
    </w:p>
    <w:p w:rsidR="006340A9" w:rsidRDefault="006340A9" w:rsidP="000E1983">
      <w:pPr>
        <w:pStyle w:val="Default"/>
        <w:rPr>
          <w:sz w:val="23"/>
          <w:szCs w:val="23"/>
        </w:rPr>
      </w:pPr>
      <w:r>
        <w:rPr>
          <w:sz w:val="23"/>
          <w:szCs w:val="23"/>
        </w:rPr>
        <w:t xml:space="preserve"> Отражение по счетам бухгалтерского учета суммы начисленных в период обращения процентов по выпущенным процентным (купонным) облигациям осуществляется ежемесячно в последний рабочий день отчетного месяца. Проценты за последние календарные дни отчетного месяца, приходящиеся на нерабочие дни, отражаются по соответствующим счетам бухгалтерского учета в последний рабочий день отчетного месяца.     </w:t>
      </w:r>
    </w:p>
    <w:p w:rsidR="006340A9" w:rsidRDefault="006340A9" w:rsidP="000E1983">
      <w:pPr>
        <w:pStyle w:val="Default"/>
        <w:rPr>
          <w:color w:val="008000"/>
          <w:sz w:val="23"/>
          <w:szCs w:val="23"/>
        </w:rPr>
      </w:pPr>
      <w:r>
        <w:rPr>
          <w:b/>
          <w:bCs/>
          <w:color w:val="008000"/>
          <w:sz w:val="23"/>
          <w:szCs w:val="23"/>
        </w:rPr>
        <w:t xml:space="preserve"> </w:t>
      </w:r>
    </w:p>
    <w:p w:rsidR="006340A9" w:rsidRDefault="006340A9" w:rsidP="000E1983">
      <w:pPr>
        <w:pStyle w:val="Default"/>
        <w:rPr>
          <w:sz w:val="23"/>
          <w:szCs w:val="23"/>
        </w:rPr>
      </w:pPr>
      <w:r>
        <w:rPr>
          <w:b/>
          <w:bCs/>
          <w:sz w:val="23"/>
          <w:szCs w:val="23"/>
        </w:rPr>
        <w:t>3.10.</w:t>
      </w:r>
      <w:r>
        <w:rPr>
          <w:rFonts w:ascii="Arial" w:hAnsi="Arial" w:cs="Arial"/>
          <w:b/>
          <w:bCs/>
          <w:sz w:val="23"/>
          <w:szCs w:val="23"/>
        </w:rPr>
        <w:t xml:space="preserve"> </w:t>
      </w:r>
      <w:r>
        <w:rPr>
          <w:b/>
          <w:bCs/>
          <w:sz w:val="23"/>
          <w:szCs w:val="23"/>
        </w:rPr>
        <w:t xml:space="preserve"> Учет операций с имуществом (основными средствами, недвижимостью, временно неиспользуемой в основной деятельности, материальными запасами, нематериальными активами)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Учет операций с основными средствами, нематериальными активами, материальными запасами осуществляется в соответствии с Приложением 9  к Положению Банка России №385-П, нормативными документами Министерства Финансов Российской Федерации, регламентирующими порядок учета имущества (в части, не противоречащей Положению №385-П). </w:t>
      </w:r>
    </w:p>
    <w:p w:rsidR="006340A9" w:rsidRDefault="006340A9" w:rsidP="000E1983">
      <w:pPr>
        <w:pStyle w:val="Default"/>
        <w:rPr>
          <w:sz w:val="23"/>
          <w:szCs w:val="23"/>
        </w:rPr>
      </w:pPr>
      <w:r>
        <w:rPr>
          <w:sz w:val="23"/>
          <w:szCs w:val="23"/>
        </w:rPr>
        <w:t xml:space="preserve">Центральный аппарат и филиалы Банка производят   классификацию имущества, принятого к бухгалтерскому учету с 01.01.2003, на основные средства, нематериальные активы и материальные запасы согласно нормативным актам Банка России и Учетной политике Банка. </w:t>
      </w:r>
    </w:p>
    <w:p w:rsidR="006340A9" w:rsidRDefault="006340A9" w:rsidP="000E1983">
      <w:pPr>
        <w:pStyle w:val="Default"/>
        <w:rPr>
          <w:sz w:val="23"/>
          <w:szCs w:val="23"/>
        </w:rPr>
      </w:pPr>
      <w:r>
        <w:rPr>
          <w:sz w:val="23"/>
          <w:szCs w:val="23"/>
        </w:rPr>
        <w:t xml:space="preserve">С 01.01.2012 центральный аппарат и филиалы Банка производят   классификацию имущества на основные средства, недвижимость, временно неиспользуемую в основной деятельности, нематериальные активы и материальные запасы согласно нормативным актам Банка России и Учетной политике Банка. </w:t>
      </w:r>
    </w:p>
    <w:p w:rsidR="006340A9" w:rsidRDefault="006340A9" w:rsidP="000E1983">
      <w:pPr>
        <w:pStyle w:val="Default"/>
        <w:rPr>
          <w:sz w:val="23"/>
          <w:szCs w:val="23"/>
        </w:rPr>
      </w:pPr>
      <w:r>
        <w:rPr>
          <w:sz w:val="23"/>
          <w:szCs w:val="23"/>
        </w:rPr>
        <w:t xml:space="preserve">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правовыми актами Министерства финансов Российской Федерации. </w:t>
      </w:r>
    </w:p>
    <w:p w:rsidR="006340A9" w:rsidRDefault="006340A9" w:rsidP="000E1983">
      <w:pPr>
        <w:pStyle w:val="Default"/>
        <w:rPr>
          <w:sz w:val="23"/>
          <w:szCs w:val="23"/>
        </w:rPr>
      </w:pPr>
      <w:r>
        <w:rPr>
          <w:sz w:val="23"/>
          <w:szCs w:val="23"/>
        </w:rPr>
        <w:t xml:space="preserve">Первоначальной стоимостью имущества, полученного в счет вклада в уставный капитал,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 </w:t>
      </w:r>
    </w:p>
    <w:p w:rsidR="006340A9" w:rsidRDefault="006340A9" w:rsidP="00876AFC">
      <w:pPr>
        <w:pStyle w:val="Default"/>
        <w:rPr>
          <w:sz w:val="23"/>
          <w:szCs w:val="23"/>
        </w:rPr>
      </w:pPr>
      <w:r>
        <w:rPr>
          <w:sz w:val="23"/>
          <w:szCs w:val="23"/>
        </w:rPr>
        <w:t xml:space="preserve">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 </w:t>
      </w:r>
    </w:p>
    <w:p w:rsidR="006340A9" w:rsidRDefault="006340A9" w:rsidP="00876AFC">
      <w:pPr>
        <w:pStyle w:val="Default"/>
        <w:rPr>
          <w:sz w:val="23"/>
          <w:szCs w:val="23"/>
        </w:rPr>
      </w:pPr>
    </w:p>
    <w:p w:rsidR="006340A9" w:rsidRDefault="006340A9" w:rsidP="00876AFC">
      <w:pPr>
        <w:pStyle w:val="Default"/>
        <w:rPr>
          <w:sz w:val="23"/>
          <w:szCs w:val="23"/>
        </w:rPr>
      </w:pPr>
      <w:r>
        <w:rPr>
          <w:sz w:val="23"/>
          <w:szCs w:val="23"/>
        </w:rPr>
        <w:t xml:space="preserve">Первоначальной стоимостью имущества, полученного по договорам, предусматривающим исполнение обязательств (оплату) неденежными средствами,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 </w:t>
      </w:r>
    </w:p>
    <w:p w:rsidR="006340A9" w:rsidRDefault="006340A9" w:rsidP="000E1983">
      <w:pPr>
        <w:pStyle w:val="Default"/>
        <w:rPr>
          <w:sz w:val="23"/>
          <w:szCs w:val="23"/>
        </w:rPr>
      </w:pPr>
      <w:r>
        <w:rPr>
          <w:sz w:val="23"/>
          <w:szCs w:val="23"/>
        </w:rPr>
        <w:t xml:space="preserve">При определении рыночной цены Банк руководствуется требованиями  налогового законодательства Российской Федерации. </w:t>
      </w:r>
    </w:p>
    <w:p w:rsidR="006340A9" w:rsidRDefault="006340A9" w:rsidP="000E1983">
      <w:pPr>
        <w:pStyle w:val="Default"/>
        <w:rPr>
          <w:sz w:val="23"/>
          <w:szCs w:val="23"/>
        </w:rPr>
      </w:pPr>
      <w:r>
        <w:rPr>
          <w:sz w:val="23"/>
          <w:szCs w:val="23"/>
        </w:rPr>
        <w:lastRenderedPageBreak/>
        <w:t xml:space="preserve">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Банком России, действующему на дату принятия имущества к бухгалтерскому учету. </w:t>
      </w:r>
    </w:p>
    <w:p w:rsidR="006340A9" w:rsidRDefault="006340A9" w:rsidP="000E1983">
      <w:pPr>
        <w:pStyle w:val="Default"/>
        <w:rPr>
          <w:sz w:val="23"/>
          <w:szCs w:val="23"/>
        </w:rPr>
      </w:pPr>
      <w:r>
        <w:rPr>
          <w:sz w:val="23"/>
          <w:szCs w:val="23"/>
        </w:rPr>
        <w:t xml:space="preserve">На балансе центрального аппарата и филиалов Банка капитальные вложения, основные средства, нематериальные активы, материальные запасы учитываются без налога на добавленную стоимость, за исключением имущества, перечисленного в абзаце 12 данного пункта. </w:t>
      </w:r>
    </w:p>
    <w:p w:rsidR="006340A9" w:rsidRDefault="006340A9" w:rsidP="000E1983">
      <w:pPr>
        <w:pStyle w:val="Default"/>
        <w:rPr>
          <w:sz w:val="23"/>
          <w:szCs w:val="23"/>
        </w:rPr>
      </w:pPr>
      <w:r>
        <w:rPr>
          <w:sz w:val="23"/>
          <w:szCs w:val="23"/>
        </w:rPr>
        <w:t xml:space="preserve">Суммы налога на добавленную стоимость, уплаченные при осуществлении капитальных вложений, приобретении основных средств и нематериальных активов, материальных запасов выделяются на балансовом счете 60310 «Налог на добавленную стоимость, уплаченный» датой поставки товарно-материальных ценностей или датой проведения расчетов, если расчеты с контрагентом осуществляются по договорам с последующей оплатой. Суммы НДС, уплаченные иностранным юридическим лицам при приобретении товаров (работ, услуг и нематериальных активов), должны быть выделены на счете 60310 датой проведения расчетов с иностранным юридическим  лицом, не состоящим на учете в налоговых органах в качестве налогоплательщика, вне зависимости от порядка оплаты (предварительной или последующей) по контракту. Отнесение на расходы уплаченного налога на добавленную стоимость, выделенного на счете 60310, осуществляется в соответствии с «Технологической схемой централизованного расчета и уплаты налога на добавленную стоимость ОАО «Сбербанк России» N 724-3-р и Технологической схемой ведения журналов учета полученных и выставленных счетов фактур, единых книги покупок и книги продаж ОАО «Сбербанк России» N 937-2-р.     </w:t>
      </w:r>
    </w:p>
    <w:p w:rsidR="006340A9" w:rsidRDefault="006340A9" w:rsidP="000E1983">
      <w:pPr>
        <w:pStyle w:val="Default"/>
        <w:rPr>
          <w:sz w:val="23"/>
          <w:szCs w:val="23"/>
        </w:rPr>
      </w:pPr>
      <w:r>
        <w:rPr>
          <w:sz w:val="23"/>
          <w:szCs w:val="23"/>
        </w:rPr>
        <w:t xml:space="preserve">С 01.10.2011 в стоимость имущества,  приобретенного в результате осуществления сделок по договорам отступного, залога,  которое принимается к учету на балансовом счете 61011 «Внеоборотные запасы» и  предполагается к дальнейшей реализации,  а также имущества, приобретенного с целью благотворительности и принимаемого к учету  на балансовом счете 61008 «Материалы» (независимо от стоимости), включается налог на добавленную стоимость, уплаченный при его приобретении. </w:t>
      </w:r>
    </w:p>
    <w:p w:rsidR="006340A9" w:rsidRDefault="006340A9" w:rsidP="000E1983">
      <w:pPr>
        <w:pStyle w:val="Default"/>
        <w:rPr>
          <w:sz w:val="23"/>
          <w:szCs w:val="23"/>
        </w:rPr>
      </w:pPr>
      <w:r>
        <w:rPr>
          <w:sz w:val="23"/>
          <w:szCs w:val="23"/>
        </w:rPr>
        <w:t xml:space="preserve">В случае принятия решения об использовании имущества, приобретенного в результате осуществления сделок по договорам отступного, залога, в собственной деятельности или его классификации в качестве недвижимости, временно неиспользуемой в основной деятельности, предоставленной в аренду, налог на добавленную стоимость выделяется на балансовом счете 60310. </w:t>
      </w:r>
    </w:p>
    <w:p w:rsidR="006340A9" w:rsidRDefault="006340A9" w:rsidP="000E1983">
      <w:pPr>
        <w:pStyle w:val="Default"/>
        <w:rPr>
          <w:sz w:val="23"/>
          <w:szCs w:val="23"/>
        </w:rPr>
      </w:pPr>
      <w:r>
        <w:rPr>
          <w:sz w:val="23"/>
          <w:szCs w:val="23"/>
        </w:rPr>
        <w:t xml:space="preserve">В случае, когда имущество, учтенное на балансе без налога на добавленную стоимость, в дальнейшем реализуется до начала использования для осуществления банковских операций, для сдачи в аренду или до введения в эксплуатацию,  сумма налога на добавленную стоимость, выделенная на балансовом счете 60310, включается в стоимость реализуемого имущества до отражения в бухгалтерском учете операции по его выбытию. </w:t>
      </w:r>
    </w:p>
    <w:p w:rsidR="006340A9" w:rsidRDefault="006340A9" w:rsidP="000E1983">
      <w:pPr>
        <w:pStyle w:val="Default"/>
        <w:rPr>
          <w:sz w:val="23"/>
          <w:szCs w:val="23"/>
        </w:rPr>
      </w:pPr>
      <w:r>
        <w:rPr>
          <w:sz w:val="23"/>
          <w:szCs w:val="23"/>
        </w:rPr>
        <w:t xml:space="preserve"> </w:t>
      </w:r>
    </w:p>
    <w:p w:rsidR="006340A9" w:rsidRDefault="006340A9" w:rsidP="00876AFC">
      <w:pPr>
        <w:pStyle w:val="Default"/>
        <w:rPr>
          <w:b/>
          <w:bCs/>
          <w:sz w:val="22"/>
          <w:szCs w:val="22"/>
        </w:rPr>
      </w:pPr>
      <w:r>
        <w:rPr>
          <w:b/>
          <w:bCs/>
          <w:sz w:val="22"/>
          <w:szCs w:val="22"/>
        </w:rPr>
        <w:t xml:space="preserve">3.10.1. Учет основных средств </w:t>
      </w:r>
    </w:p>
    <w:p w:rsidR="006340A9" w:rsidRDefault="006340A9" w:rsidP="00876AFC">
      <w:pPr>
        <w:pStyle w:val="Default"/>
        <w:rPr>
          <w:b/>
          <w:bCs/>
          <w:sz w:val="22"/>
          <w:szCs w:val="22"/>
        </w:rPr>
      </w:pPr>
    </w:p>
    <w:p w:rsidR="006340A9" w:rsidRDefault="006340A9" w:rsidP="00876AFC">
      <w:pPr>
        <w:pStyle w:val="Default"/>
        <w:rPr>
          <w:sz w:val="23"/>
          <w:szCs w:val="23"/>
        </w:rPr>
      </w:pPr>
      <w:r>
        <w:rPr>
          <w:sz w:val="23"/>
          <w:szCs w:val="23"/>
        </w:rPr>
        <w:t>3.10.1.1.</w:t>
      </w:r>
      <w:r>
        <w:rPr>
          <w:rFonts w:ascii="Arial" w:hAnsi="Arial" w:cs="Arial"/>
          <w:sz w:val="23"/>
          <w:szCs w:val="23"/>
        </w:rPr>
        <w:t xml:space="preserve"> </w:t>
      </w:r>
      <w:r>
        <w:rPr>
          <w:sz w:val="23"/>
          <w:szCs w:val="23"/>
        </w:rPr>
        <w:t xml:space="preserve">Основные средства принимаются к бухгалтерскому учету при их сооружении (строительстве), создании (изготовлении), приобретении (в том числе по договору отступного), получении от учредителей (участников) в счет вкладов в уставный капитал, получении по договору дарения, иных случаях безвозмездного получения и других поступлениях. </w:t>
      </w:r>
    </w:p>
    <w:p w:rsidR="006340A9" w:rsidRDefault="006340A9" w:rsidP="000E1983">
      <w:pPr>
        <w:pStyle w:val="Default"/>
        <w:rPr>
          <w:sz w:val="23"/>
          <w:szCs w:val="23"/>
        </w:rPr>
      </w:pPr>
      <w:r>
        <w:rPr>
          <w:sz w:val="23"/>
          <w:szCs w:val="23"/>
        </w:rPr>
        <w:t xml:space="preserve">         3.10.1.2. Первоначальной стоимостью основного средства,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 </w:t>
      </w:r>
    </w:p>
    <w:p w:rsidR="006340A9" w:rsidRDefault="006340A9" w:rsidP="000E1983">
      <w:pPr>
        <w:pStyle w:val="Default"/>
        <w:rPr>
          <w:sz w:val="23"/>
          <w:szCs w:val="23"/>
        </w:rPr>
      </w:pPr>
      <w:r>
        <w:rPr>
          <w:sz w:val="23"/>
          <w:szCs w:val="23"/>
        </w:rPr>
        <w:t xml:space="preserve">3.10.1.3. Стоимость объектов основных средств изменяется в случаях достройки, дооборудования, модернизации, реконструкции, переоценки, частичной ликвидации соответствующих объектов в соответствии с нормативными документами Банка России. </w:t>
      </w:r>
    </w:p>
    <w:p w:rsidR="006340A9" w:rsidRDefault="006340A9" w:rsidP="000E1983">
      <w:pPr>
        <w:pStyle w:val="Default"/>
        <w:rPr>
          <w:sz w:val="23"/>
          <w:szCs w:val="23"/>
        </w:rPr>
      </w:pPr>
      <w:r>
        <w:rPr>
          <w:sz w:val="23"/>
          <w:szCs w:val="23"/>
        </w:rPr>
        <w:lastRenderedPageBreak/>
        <w:t xml:space="preserve">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 учитываются в качестве отдельных инвентарных объектов. </w:t>
      </w:r>
    </w:p>
    <w:p w:rsidR="006340A9" w:rsidRDefault="006340A9" w:rsidP="000E1983">
      <w:pPr>
        <w:pStyle w:val="Default"/>
        <w:rPr>
          <w:sz w:val="23"/>
          <w:szCs w:val="23"/>
        </w:rPr>
      </w:pPr>
      <w:r>
        <w:rPr>
          <w:sz w:val="23"/>
          <w:szCs w:val="23"/>
        </w:rPr>
        <w:t xml:space="preserve">3.10.1.4. Лимит стоимости предметов для принятия к бухгалтерскому учету в составе основных средств.  </w:t>
      </w:r>
    </w:p>
    <w:p w:rsidR="006340A9" w:rsidRDefault="006340A9" w:rsidP="000E1983">
      <w:pPr>
        <w:pStyle w:val="Default"/>
        <w:rPr>
          <w:sz w:val="23"/>
          <w:szCs w:val="23"/>
        </w:rPr>
      </w:pPr>
      <w:r>
        <w:rPr>
          <w:sz w:val="23"/>
          <w:szCs w:val="23"/>
        </w:rPr>
        <w:t xml:space="preserve">С 01.01.2003 года лимит стоимости предметов для принятия к бухгалтерскому учету в составе основных средств  устанавливается в размере 10 тыс. рублей. Объекты недвижимости, принятые к учету с 01.01.2003, независимо от стоимости, учитываются в составе основных средств. </w:t>
      </w:r>
    </w:p>
    <w:p w:rsidR="006340A9" w:rsidRDefault="006340A9" w:rsidP="000E1983">
      <w:pPr>
        <w:pStyle w:val="Default"/>
        <w:rPr>
          <w:sz w:val="23"/>
          <w:szCs w:val="23"/>
        </w:rPr>
      </w:pPr>
      <w:r>
        <w:rPr>
          <w:sz w:val="23"/>
          <w:szCs w:val="23"/>
        </w:rPr>
        <w:t>С 01.01.2007 года лимит стоимости предметов для принятия к бухгалтерскому учету в составе основных средств устанавливается в размере 20000 рублей</w:t>
      </w:r>
    </w:p>
    <w:p w:rsidR="006340A9" w:rsidRDefault="006340A9" w:rsidP="000E1983">
      <w:pPr>
        <w:pStyle w:val="Default"/>
        <w:rPr>
          <w:sz w:val="23"/>
          <w:szCs w:val="23"/>
        </w:rPr>
      </w:pPr>
      <w:r>
        <w:rPr>
          <w:sz w:val="16"/>
          <w:szCs w:val="16"/>
        </w:rPr>
        <w:t>4</w:t>
      </w:r>
      <w:r>
        <w:rPr>
          <w:sz w:val="23"/>
          <w:szCs w:val="23"/>
        </w:rPr>
        <w:t xml:space="preserve">. </w:t>
      </w:r>
    </w:p>
    <w:p w:rsidR="006340A9" w:rsidRDefault="006340A9" w:rsidP="000E1983">
      <w:pPr>
        <w:pStyle w:val="Default"/>
        <w:rPr>
          <w:sz w:val="20"/>
          <w:szCs w:val="20"/>
        </w:rPr>
      </w:pPr>
      <w:r>
        <w:rPr>
          <w:sz w:val="13"/>
          <w:szCs w:val="13"/>
        </w:rPr>
        <w:t>4</w:t>
      </w:r>
      <w:r>
        <w:rPr>
          <w:sz w:val="20"/>
          <w:szCs w:val="20"/>
        </w:rPr>
        <w:t xml:space="preserve"> С 01.01.2007 по 31.12.2010 предметы стоимостью 20000 рублей  учитываются в составе основных средств. </w:t>
      </w:r>
    </w:p>
    <w:p w:rsidR="006340A9" w:rsidRDefault="006340A9" w:rsidP="000E1983">
      <w:pPr>
        <w:pStyle w:val="Default"/>
        <w:rPr>
          <w:sz w:val="23"/>
          <w:szCs w:val="23"/>
        </w:rPr>
      </w:pPr>
      <w:r>
        <w:rPr>
          <w:sz w:val="13"/>
          <w:szCs w:val="13"/>
        </w:rPr>
        <w:t>5</w:t>
      </w:r>
      <w:r>
        <w:rPr>
          <w:sz w:val="20"/>
          <w:szCs w:val="20"/>
        </w:rPr>
        <w:t xml:space="preserve"> С 01.01.2011 предметы стоимостью 40000 рублей за единицу учитываются в составе основных средств. С 01.01.2012 предметы стоимостью 40000 рублей за единицу учитываются в составе материальных запасов.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Предметы, приобретенные и введенные (переданные) в эксплуатацию с 01.01.2003 до 01.01.2007, стоимостью от 5000 до 10000 рублей со сроком полезного использования, превышающим 12 месяцев (мебель, оборудование, оргтехника, электронно-вычислительная техника, спецодежда, спортивная одежда, спортивный инвентарь, средства связи) относятся на расходы Банка при их выбытии. </w:t>
      </w:r>
    </w:p>
    <w:p w:rsidR="006340A9" w:rsidRDefault="006340A9" w:rsidP="000E1983">
      <w:pPr>
        <w:pStyle w:val="Default"/>
        <w:rPr>
          <w:sz w:val="23"/>
          <w:szCs w:val="23"/>
        </w:rPr>
      </w:pPr>
      <w:r>
        <w:rPr>
          <w:sz w:val="23"/>
          <w:szCs w:val="23"/>
        </w:rPr>
        <w:t xml:space="preserve">Предметы, не введенные (не переданные) в эксплуатацию стоимостью до 10000 рублей со сроком полезного использования превышающим 12 месяцев (мебель, оборудование, оргтехника, вычислительная техника, спецодежда,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 </w:t>
      </w:r>
    </w:p>
    <w:p w:rsidR="006340A9" w:rsidRDefault="006340A9" w:rsidP="000E1983">
      <w:pPr>
        <w:pStyle w:val="Default"/>
        <w:rPr>
          <w:sz w:val="23"/>
          <w:szCs w:val="23"/>
        </w:rPr>
      </w:pPr>
      <w:r>
        <w:rPr>
          <w:sz w:val="23"/>
          <w:szCs w:val="23"/>
        </w:rPr>
        <w:t>С 01.01.2011 года лимит стоимости предметов для принятия к бухгалтерскому учету в составе основных средств устанавливается в размере 40000 рублей. С 01.01.2012 предметы стоимостью  более 40000 рублей за единицу принимаются  к бухгалтерскому учету в составе основных средств</w:t>
      </w:r>
      <w:r>
        <w:rPr>
          <w:sz w:val="16"/>
          <w:szCs w:val="16"/>
        </w:rPr>
        <w:t>5</w:t>
      </w:r>
      <w:r>
        <w:rPr>
          <w:sz w:val="23"/>
          <w:szCs w:val="23"/>
        </w:rPr>
        <w:t xml:space="preserve">. </w:t>
      </w:r>
    </w:p>
    <w:p w:rsidR="006340A9" w:rsidRDefault="006340A9" w:rsidP="00876AFC">
      <w:pPr>
        <w:pStyle w:val="Default"/>
        <w:rPr>
          <w:sz w:val="23"/>
          <w:szCs w:val="23"/>
        </w:rPr>
      </w:pPr>
      <w:r>
        <w:rPr>
          <w:sz w:val="23"/>
          <w:szCs w:val="23"/>
        </w:rPr>
        <w:t xml:space="preserve">Предметы, приобретенные и введенные (переданные) в эксплуатацию с 01.01.2007 до 01.01.2011, стоимостью от 10000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относятся на расходы Банка при их выбытии. </w:t>
      </w:r>
    </w:p>
    <w:p w:rsidR="006340A9" w:rsidRDefault="006340A9" w:rsidP="000E1983">
      <w:pPr>
        <w:pStyle w:val="Default"/>
        <w:rPr>
          <w:sz w:val="23"/>
          <w:szCs w:val="23"/>
        </w:rPr>
      </w:pPr>
      <w:r>
        <w:rPr>
          <w:sz w:val="23"/>
          <w:szCs w:val="23"/>
        </w:rPr>
        <w:t xml:space="preserve">Предметы, не введенные (не переданные) в эксплуатацию стоимостью до 20000 рублей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парадная спортивная форма, средства связи, электрифицированный инструмент, бытовая техника) списываются на расходы при их передаче ответственным лицом  в эксплуатацию. </w:t>
      </w:r>
    </w:p>
    <w:p w:rsidR="006340A9" w:rsidRDefault="006340A9" w:rsidP="000E1983">
      <w:pPr>
        <w:pStyle w:val="Default"/>
        <w:rPr>
          <w:sz w:val="23"/>
          <w:szCs w:val="23"/>
        </w:rPr>
      </w:pPr>
      <w:r>
        <w:rPr>
          <w:b/>
          <w:bCs/>
          <w:sz w:val="23"/>
          <w:szCs w:val="23"/>
        </w:rPr>
        <w:t>3.10.2.</w:t>
      </w:r>
      <w:r>
        <w:rPr>
          <w:rFonts w:ascii="Arial" w:hAnsi="Arial" w:cs="Arial"/>
          <w:b/>
          <w:bCs/>
          <w:sz w:val="23"/>
          <w:szCs w:val="23"/>
        </w:rPr>
        <w:t xml:space="preserve"> </w:t>
      </w:r>
      <w:r>
        <w:rPr>
          <w:b/>
          <w:bCs/>
          <w:sz w:val="23"/>
          <w:szCs w:val="23"/>
        </w:rPr>
        <w:t xml:space="preserve">Учет недвижимости, временно неиспользуемой в основной деятельности </w:t>
      </w:r>
    </w:p>
    <w:p w:rsidR="006340A9" w:rsidRDefault="006340A9" w:rsidP="000E1983">
      <w:pPr>
        <w:pStyle w:val="Default"/>
        <w:rPr>
          <w:sz w:val="23"/>
          <w:szCs w:val="23"/>
        </w:rPr>
      </w:pPr>
      <w:r>
        <w:rPr>
          <w:sz w:val="23"/>
          <w:szCs w:val="23"/>
        </w:rPr>
        <w:t xml:space="preserve">Недвижимостью, временно неиспользуемой в основной деятельности, признается имущество (часть имущества) (земля или здание, либо часть здания, либо и то и другое), находящееся в собственности Банка (полученное при осуществлении уставной деятельности) и предназначенное для получения арендных платежей (за исключением платежей по договорам </w:t>
      </w:r>
      <w:r>
        <w:rPr>
          <w:sz w:val="23"/>
          <w:szCs w:val="23"/>
        </w:rPr>
        <w:lastRenderedPageBreak/>
        <w:t xml:space="preserve">финансовой аренды (лизинга), доходов от прироста стоимости этого имущества, или того и другого, но не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реализация которого в течение одного года с даты классификации в качестве недвижимости, временно неиспользуемой в основной деятельности, не планируется. </w:t>
      </w:r>
    </w:p>
    <w:p w:rsidR="006340A9" w:rsidRDefault="006340A9" w:rsidP="000E1983">
      <w:pPr>
        <w:pStyle w:val="Default"/>
        <w:rPr>
          <w:sz w:val="23"/>
          <w:szCs w:val="23"/>
        </w:rPr>
      </w:pPr>
      <w:r>
        <w:rPr>
          <w:sz w:val="23"/>
          <w:szCs w:val="23"/>
        </w:rPr>
        <w:t xml:space="preserve">К объектам недвижимости, временно неиспользуемой в основной деятельности, относятся: </w:t>
      </w:r>
    </w:p>
    <w:p w:rsidR="006340A9" w:rsidRDefault="006340A9" w:rsidP="000E1983">
      <w:pPr>
        <w:pStyle w:val="Default"/>
        <w:rPr>
          <w:sz w:val="23"/>
          <w:szCs w:val="23"/>
        </w:rPr>
      </w:pPr>
      <w:r>
        <w:rPr>
          <w:sz w:val="23"/>
          <w:szCs w:val="23"/>
        </w:rPr>
        <w:t xml:space="preserve">земельные участки, предназначение которых не определено; </w:t>
      </w:r>
    </w:p>
    <w:p w:rsidR="006340A9" w:rsidRDefault="006340A9" w:rsidP="000E1983">
      <w:pPr>
        <w:pStyle w:val="Default"/>
        <w:rPr>
          <w:sz w:val="23"/>
          <w:szCs w:val="23"/>
        </w:rPr>
      </w:pPr>
      <w:r>
        <w:rPr>
          <w:sz w:val="23"/>
          <w:szCs w:val="23"/>
        </w:rPr>
        <w:t xml:space="preserve">земельные участки,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 </w:t>
      </w:r>
    </w:p>
    <w:p w:rsidR="006340A9" w:rsidRDefault="006340A9" w:rsidP="000E1983">
      <w:pPr>
        <w:pStyle w:val="Default"/>
        <w:rPr>
          <w:sz w:val="23"/>
          <w:szCs w:val="23"/>
        </w:rPr>
      </w:pPr>
      <w:r>
        <w:rPr>
          <w:sz w:val="23"/>
          <w:szCs w:val="23"/>
        </w:rPr>
        <w:t xml:space="preserve">земельные участки, предоставленные во временное владение и пользование или во временное пользование по одному или нескольким договорам аренды, за исключением финансовой аренды (лизинга); </w:t>
      </w:r>
    </w:p>
    <w:p w:rsidR="006340A9" w:rsidRDefault="006340A9" w:rsidP="000E1983">
      <w:pPr>
        <w:pStyle w:val="Default"/>
        <w:rPr>
          <w:sz w:val="23"/>
          <w:szCs w:val="23"/>
        </w:rPr>
      </w:pPr>
      <w:r>
        <w:rPr>
          <w:sz w:val="23"/>
          <w:szCs w:val="23"/>
        </w:rPr>
        <w:t xml:space="preserve">здание (часть здания), предназначение которого не определено; здание (часть здания), предоставленное во временное владение и пользование или во временное пользование по одному или нескольким договорам аренды, за исключением финансовой аренды (лизинга); </w:t>
      </w:r>
    </w:p>
    <w:p w:rsidR="006340A9" w:rsidRDefault="006340A9" w:rsidP="000E1983">
      <w:pPr>
        <w:pStyle w:val="Default"/>
        <w:rPr>
          <w:sz w:val="23"/>
          <w:szCs w:val="23"/>
        </w:rPr>
      </w:pPr>
      <w:r>
        <w:rPr>
          <w:sz w:val="23"/>
          <w:szCs w:val="23"/>
        </w:rPr>
        <w:t xml:space="preserve">здание (часть здания), предназначенное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 </w:t>
      </w:r>
    </w:p>
    <w:p w:rsidR="006340A9" w:rsidRDefault="006340A9" w:rsidP="000E1983">
      <w:pPr>
        <w:pStyle w:val="Default"/>
        <w:rPr>
          <w:sz w:val="23"/>
          <w:szCs w:val="23"/>
        </w:rPr>
      </w:pPr>
      <w:r>
        <w:rPr>
          <w:sz w:val="23"/>
          <w:szCs w:val="23"/>
        </w:rPr>
        <w:t xml:space="preserve">объекты, находящиеся в стадии сооружения (строительства) или реконструкции, предназначенные для предоставления во временное владение и пользование или во временное пользование по одному или нескольким договорам аренды, за исключением финансовой аренды (лизинга). </w:t>
      </w:r>
    </w:p>
    <w:p w:rsidR="006340A9" w:rsidRDefault="006340A9" w:rsidP="00876AFC">
      <w:pPr>
        <w:pStyle w:val="Default"/>
        <w:rPr>
          <w:sz w:val="23"/>
          <w:szCs w:val="23"/>
        </w:rPr>
      </w:pPr>
      <w:r>
        <w:rPr>
          <w:sz w:val="23"/>
          <w:szCs w:val="23"/>
        </w:rPr>
        <w:t xml:space="preserve">Когда часть объекта недвижимости используется для получения арендной платы (за исключением платежей по договорам финансовой аренды (лизинга) или прироста стоимости имущества, а другая часть –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центральный аппарат и филиалы Банка учитывают указанные части объекта по отдельности (недвижимость, временно неиспользуемая в основной деятельности, и основное средство соответственно) только в случае, если такие части объекта могут быть реализованы независимо друг от друга. Для определения возможности реализации частей объекта недвижимости по отдельности в каждом конкретном случае применяется профессиональное суждение.  </w:t>
      </w:r>
    </w:p>
    <w:p w:rsidR="006340A9" w:rsidRDefault="006340A9" w:rsidP="000E1983">
      <w:pPr>
        <w:pStyle w:val="Default"/>
        <w:rPr>
          <w:sz w:val="23"/>
          <w:szCs w:val="23"/>
        </w:rPr>
      </w:pPr>
      <w:r>
        <w:rPr>
          <w:sz w:val="23"/>
          <w:szCs w:val="23"/>
        </w:rPr>
        <w:t xml:space="preserve">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не более 5% общей площади объекта предназначено для использования в качестве средств труда для оказания услуг, управления кредитной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  </w:t>
      </w:r>
    </w:p>
    <w:p w:rsidR="006340A9" w:rsidRDefault="006340A9" w:rsidP="000E1983">
      <w:pPr>
        <w:pStyle w:val="Default"/>
        <w:rPr>
          <w:sz w:val="23"/>
          <w:szCs w:val="23"/>
        </w:rPr>
      </w:pPr>
      <w:r>
        <w:rPr>
          <w:sz w:val="23"/>
          <w:szCs w:val="23"/>
        </w:rPr>
        <w:t xml:space="preserve">Объекты принимаются к бухгалтерскому учету в качестве недвижимости, временно неиспользуемой в основной деятельности, при единовременном выполнении следующих условий: </w:t>
      </w:r>
    </w:p>
    <w:p w:rsidR="006340A9" w:rsidRDefault="006340A9" w:rsidP="000E1983">
      <w:pPr>
        <w:pStyle w:val="Default"/>
        <w:rPr>
          <w:sz w:val="23"/>
          <w:szCs w:val="23"/>
        </w:rPr>
      </w:pPr>
      <w:r>
        <w:rPr>
          <w:sz w:val="23"/>
          <w:szCs w:val="23"/>
        </w:rPr>
        <w:t xml:space="preserve">объект способен приносить Банку экономические выгоды в будущем; </w:t>
      </w:r>
    </w:p>
    <w:p w:rsidR="006340A9" w:rsidRDefault="006340A9" w:rsidP="000E1983">
      <w:pPr>
        <w:pStyle w:val="Default"/>
        <w:rPr>
          <w:sz w:val="23"/>
          <w:szCs w:val="23"/>
        </w:rPr>
      </w:pPr>
      <w:r>
        <w:rPr>
          <w:sz w:val="23"/>
          <w:szCs w:val="23"/>
        </w:rPr>
        <w:t xml:space="preserve">стоимость объекта может быть надежно определена. </w:t>
      </w:r>
    </w:p>
    <w:p w:rsidR="006340A9" w:rsidRDefault="006340A9" w:rsidP="000E1983">
      <w:pPr>
        <w:pStyle w:val="Default"/>
        <w:rPr>
          <w:sz w:val="23"/>
          <w:szCs w:val="23"/>
        </w:rPr>
      </w:pPr>
      <w:r>
        <w:rPr>
          <w:sz w:val="23"/>
          <w:szCs w:val="23"/>
        </w:rPr>
        <w:t xml:space="preserve">Перевод объекта в состав недвижимости, временно неиспользуемой в основной деятельности, или из состава недвижимости, временно неиспользуемой в основной деятельности, осуществляется только при изменении способа его использования.  </w:t>
      </w:r>
    </w:p>
    <w:p w:rsidR="006340A9" w:rsidRDefault="006340A9" w:rsidP="000E1983">
      <w:pPr>
        <w:pStyle w:val="Default"/>
        <w:rPr>
          <w:sz w:val="23"/>
          <w:szCs w:val="23"/>
        </w:rPr>
      </w:pPr>
      <w:r>
        <w:rPr>
          <w:sz w:val="23"/>
          <w:szCs w:val="23"/>
        </w:rPr>
        <w:t xml:space="preserve">При принятии решения о реализации объекта недвижимости, временно неиспользуемой в основной деятельности, осуществляется его перевод в состав внеоборотных запасов. </w:t>
      </w:r>
    </w:p>
    <w:p w:rsidR="006340A9" w:rsidRDefault="006340A9" w:rsidP="000E1983">
      <w:pPr>
        <w:pStyle w:val="Default"/>
        <w:rPr>
          <w:sz w:val="23"/>
          <w:szCs w:val="23"/>
        </w:rPr>
      </w:pPr>
      <w:r>
        <w:rPr>
          <w:sz w:val="23"/>
          <w:szCs w:val="23"/>
        </w:rPr>
        <w:t xml:space="preserve">При осуществлении перевода объектов основных средств, а также внеоборотных запасов в состав объектов недвижимости, временно неиспользуемой в основной деятельности, </w:t>
      </w:r>
      <w:r>
        <w:rPr>
          <w:sz w:val="23"/>
          <w:szCs w:val="23"/>
        </w:rPr>
        <w:lastRenderedPageBreak/>
        <w:t xml:space="preserve">центральный аппарат и филиалы Банка производят переоценку переводимых объектов по текущей (справедливой) стоимости по состоянию на дату перевода объекта. </w:t>
      </w:r>
    </w:p>
    <w:p w:rsidR="006340A9" w:rsidRDefault="006340A9" w:rsidP="000E1983">
      <w:pPr>
        <w:pStyle w:val="Default"/>
        <w:rPr>
          <w:sz w:val="23"/>
          <w:szCs w:val="23"/>
        </w:rPr>
      </w:pPr>
      <w:r>
        <w:rPr>
          <w:sz w:val="23"/>
          <w:szCs w:val="23"/>
        </w:rPr>
        <w:t xml:space="preserve">При осуществлении перевода объекта недвижимости, временно неиспользуемой в основной деятельности, в состав объектов основных средств, а также внеоборотных запасов  за первоначальную стоимость данного объекта для целей последующего учета принимается его текущая (справедливая) стоимость по состоянию на дату перевода. </w:t>
      </w:r>
    </w:p>
    <w:p w:rsidR="006340A9" w:rsidRDefault="006340A9" w:rsidP="000E1983">
      <w:pPr>
        <w:pStyle w:val="Default"/>
        <w:rPr>
          <w:sz w:val="23"/>
          <w:szCs w:val="23"/>
        </w:rPr>
      </w:pPr>
      <w:r>
        <w:rPr>
          <w:sz w:val="23"/>
          <w:szCs w:val="23"/>
        </w:rPr>
        <w:t xml:space="preserve">Перевод объектов недвижимости, временно неиспользуемой в основной деятельности, учитываемых по первоначальной стоимости за вычетом накопленной амортизации и накопленных убытков от обесценения в случаях, установленных п.2.6 Учетной политики Банка, в состав основных средств, а также внеоборотных запасов осуществляется без изменения балансовой стоимости переводимых объектов. </w:t>
      </w:r>
    </w:p>
    <w:p w:rsidR="006340A9" w:rsidRDefault="006340A9" w:rsidP="000E1983">
      <w:pPr>
        <w:pStyle w:val="Default"/>
        <w:rPr>
          <w:sz w:val="23"/>
          <w:szCs w:val="23"/>
        </w:rPr>
      </w:pPr>
      <w:r>
        <w:rPr>
          <w:sz w:val="23"/>
          <w:szCs w:val="23"/>
        </w:rPr>
        <w:t xml:space="preserve">При осуществлении перевода объектов жилищного фонда, внешнего благоустройства в состав объектов недвижимости, временно неиспользуемой в основной деятельности, учитываемых по текущей (справедливой) стоимости, сумма начисленного по ним износа подлежит списанию с внебалансового счета № 91211. </w:t>
      </w:r>
    </w:p>
    <w:p w:rsidR="006340A9" w:rsidRDefault="006340A9" w:rsidP="000E1983">
      <w:pPr>
        <w:pStyle w:val="Default"/>
        <w:rPr>
          <w:sz w:val="23"/>
          <w:szCs w:val="23"/>
        </w:rPr>
      </w:pPr>
      <w:r>
        <w:rPr>
          <w:sz w:val="23"/>
          <w:szCs w:val="23"/>
        </w:rPr>
        <w:t xml:space="preserve">Учет затрат на реконструкцию объектов, переведенных в состав недвижимости, временно неиспользуемой в основной деятельности, осуществляется на балансовом счете № 60705 «Вложения в сооружение (строительство) объектов недвижимости». В случае проведения реконструкции объекта недвижимости, часть которого переведена в  состав недвижимости, временно неиспользуемой в основной деятельности, а другая часть учитывается в составе основных средств, учет затрат на реконструкцию таких объектов осуществляется на балансовом счете № 60701.01 «Капитальные затраты на строительство». По окончании работ накопленные затраты на реконструкцию объекта недвижимости распределяются между его частями пропорционально площади соответствующих частей объекта и относятся на увеличение стоимости основного средства и недвижимости, временно неиспользуемой в основной деятельности.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2"/>
          <w:szCs w:val="22"/>
        </w:rPr>
      </w:pPr>
      <w:r>
        <w:rPr>
          <w:b/>
          <w:bCs/>
          <w:sz w:val="22"/>
          <w:szCs w:val="22"/>
        </w:rPr>
        <w:t>3.10.3.</w:t>
      </w:r>
      <w:r>
        <w:rPr>
          <w:rFonts w:ascii="Arial" w:hAnsi="Arial" w:cs="Arial"/>
          <w:b/>
          <w:bCs/>
          <w:sz w:val="22"/>
          <w:szCs w:val="22"/>
        </w:rPr>
        <w:t xml:space="preserve"> </w:t>
      </w:r>
      <w:r>
        <w:rPr>
          <w:b/>
          <w:bCs/>
          <w:sz w:val="22"/>
          <w:szCs w:val="22"/>
        </w:rPr>
        <w:t xml:space="preserve">Учет нематериальных активов </w:t>
      </w:r>
    </w:p>
    <w:p w:rsidR="006340A9" w:rsidRDefault="006340A9" w:rsidP="000E1983">
      <w:pPr>
        <w:pStyle w:val="Default"/>
        <w:rPr>
          <w:sz w:val="28"/>
          <w:szCs w:val="28"/>
        </w:rPr>
      </w:pPr>
      <w:r>
        <w:rPr>
          <w:sz w:val="28"/>
          <w:szCs w:val="28"/>
        </w:rPr>
        <w:t xml:space="preserve"> </w:t>
      </w:r>
    </w:p>
    <w:p w:rsidR="006340A9" w:rsidRDefault="006340A9" w:rsidP="00876AFC">
      <w:pPr>
        <w:pStyle w:val="Default"/>
        <w:rPr>
          <w:sz w:val="23"/>
          <w:szCs w:val="23"/>
        </w:rPr>
      </w:pPr>
      <w:r>
        <w:rPr>
          <w:sz w:val="23"/>
          <w:szCs w:val="23"/>
        </w:rPr>
        <w:t xml:space="preserve">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кредитной организацией при приобретении, создании нематериального актива и обеспечении условий для его использования в запланированных целях. </w:t>
      </w:r>
    </w:p>
    <w:p w:rsidR="006340A9" w:rsidRDefault="006340A9" w:rsidP="000E1983">
      <w:pPr>
        <w:pStyle w:val="Default"/>
        <w:rPr>
          <w:sz w:val="23"/>
          <w:szCs w:val="23"/>
        </w:rPr>
      </w:pPr>
      <w:r>
        <w:rPr>
          <w:sz w:val="23"/>
          <w:szCs w:val="23"/>
        </w:rPr>
        <w:t xml:space="preserve">Изменение первоначальной стоимости нематериального актива, по которой он принят к бухгалтерскому учету, допускается в случаях переоценки и (или) обесценения нематериального актива. </w:t>
      </w:r>
    </w:p>
    <w:p w:rsidR="006340A9" w:rsidRDefault="006340A9" w:rsidP="000E1983">
      <w:pPr>
        <w:pStyle w:val="Default"/>
        <w:rPr>
          <w:sz w:val="23"/>
          <w:szCs w:val="23"/>
        </w:rPr>
      </w:pPr>
      <w:r>
        <w:rPr>
          <w:sz w:val="23"/>
          <w:szCs w:val="23"/>
        </w:rPr>
        <w:t xml:space="preserve">Переоценка нематериальных активов производится путем пересчета их остаточной стоимости. </w:t>
      </w:r>
    </w:p>
    <w:p w:rsidR="006340A9" w:rsidRDefault="006340A9" w:rsidP="000E1983">
      <w:pPr>
        <w:pStyle w:val="Default"/>
        <w:rPr>
          <w:sz w:val="23"/>
          <w:szCs w:val="23"/>
        </w:rPr>
      </w:pPr>
      <w:r>
        <w:rPr>
          <w:sz w:val="23"/>
          <w:szCs w:val="23"/>
        </w:rPr>
        <w:t xml:space="preserve">Нематериальные активы проверяются на обесценение в соответствии с законодательством Российской Федерации и иными нормативными правовыми актами. </w:t>
      </w:r>
    </w:p>
    <w:p w:rsidR="006340A9" w:rsidRDefault="006340A9" w:rsidP="000E1983">
      <w:pPr>
        <w:pStyle w:val="Default"/>
        <w:rPr>
          <w:sz w:val="23"/>
          <w:szCs w:val="23"/>
        </w:rPr>
      </w:pPr>
      <w:r>
        <w:rPr>
          <w:sz w:val="23"/>
          <w:szCs w:val="23"/>
        </w:rPr>
        <w:t xml:space="preserve">Балансовая стоимость объекта после переоценки и сумма начисленной амортизации определяются с применением коэффициента пересчета, рассчитываемого как частное от деления текущей рыночной стоимости нематериального актива на его остаточную стоимость. </w:t>
      </w:r>
    </w:p>
    <w:p w:rsidR="006340A9" w:rsidRDefault="006340A9" w:rsidP="000E1983">
      <w:pPr>
        <w:pStyle w:val="Default"/>
        <w:rPr>
          <w:sz w:val="23"/>
          <w:szCs w:val="23"/>
        </w:rPr>
      </w:pPr>
      <w:r>
        <w:rPr>
          <w:sz w:val="23"/>
          <w:szCs w:val="23"/>
        </w:rPr>
        <w:t xml:space="preserve">С 01.01.2009 в составе нематериальных активов учитывается деловая репутация, возникшая в связи с приобретением организации как имущественного комплекса (в целом или его части). </w:t>
      </w:r>
    </w:p>
    <w:p w:rsidR="006340A9" w:rsidRDefault="006340A9" w:rsidP="000E1983">
      <w:pPr>
        <w:pStyle w:val="Default"/>
        <w:rPr>
          <w:sz w:val="23"/>
          <w:szCs w:val="23"/>
        </w:rPr>
      </w:pPr>
      <w:r>
        <w:rPr>
          <w:sz w:val="23"/>
          <w:szCs w:val="23"/>
        </w:rPr>
        <w:t xml:space="preserve">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имущественного комплекса (в целом или его части), и суммой всех активов (их соответствующей части) за вычетом суммы всех обязательств (их соответствующей части) по бухгалтерскому балансу на дату ее покупки (приобретения). </w:t>
      </w:r>
    </w:p>
    <w:p w:rsidR="006340A9" w:rsidRDefault="006340A9" w:rsidP="000E1983">
      <w:pPr>
        <w:pStyle w:val="Default"/>
        <w:rPr>
          <w:sz w:val="23"/>
          <w:szCs w:val="23"/>
        </w:rPr>
      </w:pPr>
      <w:r>
        <w:rPr>
          <w:sz w:val="23"/>
          <w:szCs w:val="23"/>
        </w:rPr>
        <w:t xml:space="preserve">Активы и обязательства имущественного комплекса (в целом или его части)  отражаются в бухгалтерском балансе на дату его покупки (приобретения) по остаточной стоимости либо по </w:t>
      </w:r>
      <w:r>
        <w:rPr>
          <w:sz w:val="23"/>
          <w:szCs w:val="23"/>
        </w:rPr>
        <w:lastRenderedPageBreak/>
        <w:t xml:space="preserve">текущей рыночной стоимости, либо по иной стоимости, определенной в соответствии с договором о покупке (приобретении) имущественного комплекса. </w:t>
      </w:r>
    </w:p>
    <w:p w:rsidR="006340A9" w:rsidRDefault="006340A9" w:rsidP="000E1983">
      <w:pPr>
        <w:pStyle w:val="Default"/>
        <w:rPr>
          <w:sz w:val="23"/>
          <w:szCs w:val="23"/>
        </w:rPr>
      </w:pPr>
      <w:r>
        <w:rPr>
          <w:sz w:val="23"/>
          <w:szCs w:val="23"/>
        </w:rPr>
        <w:t xml:space="preserve">Положительную деловую репутацию следует рассматривать как надбавку к цене, уплачиваемую покупателем в ожидании будущих экономических выгод в связи с приобретенными неидентифицируемыми активами, и учитывать в качестве отдельного инвентарного объекта на балансовом счете N 60905 "Деловая репутация". </w:t>
      </w:r>
    </w:p>
    <w:p w:rsidR="006340A9" w:rsidRDefault="006340A9" w:rsidP="000E1983">
      <w:pPr>
        <w:pStyle w:val="Default"/>
        <w:rPr>
          <w:sz w:val="23"/>
          <w:szCs w:val="23"/>
        </w:rPr>
      </w:pPr>
      <w:r>
        <w:rPr>
          <w:sz w:val="23"/>
          <w:szCs w:val="23"/>
        </w:rPr>
        <w:t xml:space="preserve">Приобретенная положительная деловая репутация проверяется на обесценение в соответствии с законодательством Российской Федерации и иными нормативными правовыми актами. При наличии обесценения определяется сумма убытков от обесценения, которая отражается бухгалтерской записью по дебету балансового счета по учету расходов в корреспонденции с балансовым счетом N 60905. </w:t>
      </w:r>
    </w:p>
    <w:p w:rsidR="006340A9" w:rsidRDefault="006340A9" w:rsidP="000E1983">
      <w:pPr>
        <w:pStyle w:val="Default"/>
        <w:rPr>
          <w:sz w:val="23"/>
          <w:szCs w:val="23"/>
        </w:rPr>
      </w:pPr>
      <w:r>
        <w:rPr>
          <w:sz w:val="23"/>
          <w:szCs w:val="23"/>
        </w:rPr>
        <w:t xml:space="preserve">Отрицательную деловую репутацию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w:t>
      </w:r>
    </w:p>
    <w:p w:rsidR="006340A9" w:rsidRDefault="006340A9" w:rsidP="000E1983">
      <w:pPr>
        <w:pStyle w:val="Default"/>
        <w:rPr>
          <w:sz w:val="23"/>
          <w:szCs w:val="23"/>
        </w:rPr>
      </w:pPr>
      <w:r>
        <w:rPr>
          <w:sz w:val="23"/>
          <w:szCs w:val="23"/>
        </w:rPr>
        <w:t xml:space="preserve">Отрицательная деловая репутация в полной сумме относится на доходы Банка.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2"/>
          <w:szCs w:val="22"/>
        </w:rPr>
      </w:pPr>
      <w:r>
        <w:rPr>
          <w:b/>
          <w:bCs/>
          <w:sz w:val="22"/>
          <w:szCs w:val="22"/>
        </w:rPr>
        <w:t>3.10.4.</w:t>
      </w:r>
      <w:r>
        <w:rPr>
          <w:rFonts w:ascii="Arial" w:hAnsi="Arial" w:cs="Arial"/>
          <w:b/>
          <w:bCs/>
          <w:sz w:val="22"/>
          <w:szCs w:val="22"/>
        </w:rPr>
        <w:t xml:space="preserve"> </w:t>
      </w:r>
      <w:r>
        <w:rPr>
          <w:b/>
          <w:bCs/>
          <w:sz w:val="22"/>
          <w:szCs w:val="22"/>
        </w:rPr>
        <w:t xml:space="preserve">Порядок отнесения на расходы стоимости материальных запасов </w:t>
      </w:r>
    </w:p>
    <w:p w:rsidR="006340A9" w:rsidRDefault="006340A9" w:rsidP="000E1983">
      <w:pPr>
        <w:pStyle w:val="Default"/>
        <w:rPr>
          <w:sz w:val="23"/>
          <w:szCs w:val="23"/>
        </w:rPr>
      </w:pPr>
      <w:r>
        <w:rPr>
          <w:sz w:val="23"/>
          <w:szCs w:val="23"/>
        </w:rPr>
        <w:t xml:space="preserve">Предметы стоимостью от 10000 до 20000 рублей (принятые к учету до 01.01.2011 года), предметы стоимостью от 20000 до 40000 рублей (принятые к учету после 01.01.2011 года) учитываются в составе материальных запасов и списываются следующим порядком: </w:t>
      </w:r>
    </w:p>
    <w:p w:rsidR="006340A9" w:rsidRDefault="006340A9" w:rsidP="00876AFC">
      <w:pPr>
        <w:pStyle w:val="Default"/>
        <w:rPr>
          <w:sz w:val="23"/>
          <w:szCs w:val="23"/>
        </w:rPr>
      </w:pPr>
      <w:r>
        <w:rPr>
          <w:sz w:val="23"/>
          <w:szCs w:val="23"/>
        </w:rPr>
        <w:t xml:space="preserve">- предметы со сроком полезного использования, превышающим 12 месяцев (мебель, оборудование, оргтехника, вычислительная техника, спецодежда для кассовых подразделений и подразделений инкассации, форменная одежда для подразделений охраны и  операционно-кассовых работников (за исключением нагрудных знаков, кокард, перчаток, рукавиц, галстуков, ремней), парадная спортивная форма, средства связи, электрифицированный инструмент, бытовая техника) списываются на расходы при их выбытии на основании соответствующим образом утвержденного отчета ответственного лица; </w:t>
      </w:r>
    </w:p>
    <w:p w:rsidR="006340A9" w:rsidRDefault="006340A9" w:rsidP="000E1983">
      <w:pPr>
        <w:pStyle w:val="Default"/>
        <w:rPr>
          <w:sz w:val="23"/>
          <w:szCs w:val="23"/>
        </w:rPr>
      </w:pPr>
      <w:r>
        <w:rPr>
          <w:sz w:val="23"/>
          <w:szCs w:val="23"/>
        </w:rPr>
        <w:t xml:space="preserve">- остальные материальные запасы, а также материалы, однократно используемые (потребляемые) для осуществления банковской деятельности, хозяйственных нужд, в процессе управления, технических целей: расходные материалы для автотранспортных средств, оборудования, вычислительной техники, для обслуживания оружия; упаковочные материалы; бланки; визитные карточки; бейджи; канцелярские товары; информационные стикеры; материалы для использования в типографии, для брошюрования документов, для ухода за растениями; продукция рекламного характера (печатная, записанная на магнитных носителях) списываются на расходы при их передаче ответственным лицом в эксплуатацию. Материалы, использованные для проведения рекламных мероприятий (рекламных кампаний, для участия в выставках и ярмарках), списываются на расходы на основании соответствующим образом утвержденного отчета ответственного лица. </w:t>
      </w:r>
    </w:p>
    <w:p w:rsidR="006340A9" w:rsidRDefault="006340A9" w:rsidP="000E1983">
      <w:pPr>
        <w:pStyle w:val="Default"/>
        <w:rPr>
          <w:sz w:val="23"/>
          <w:szCs w:val="23"/>
        </w:rPr>
      </w:pPr>
      <w:r>
        <w:rPr>
          <w:sz w:val="23"/>
          <w:szCs w:val="23"/>
        </w:rPr>
        <w:t xml:space="preserve">Материальные запасы, используемые для проведения ремонта основных средств и материальных запасов, а также использованные для проведения модернизации основных средств относятся на расходы/на увеличение стоимости основных средств на основании соответствующим образом утвержденного отчета ответственного лица о проведении работ. </w:t>
      </w:r>
    </w:p>
    <w:p w:rsidR="006340A9" w:rsidRDefault="006340A9" w:rsidP="000E1983">
      <w:pPr>
        <w:pStyle w:val="Default"/>
        <w:rPr>
          <w:sz w:val="23"/>
          <w:szCs w:val="23"/>
        </w:rPr>
      </w:pPr>
      <w:r>
        <w:rPr>
          <w:sz w:val="23"/>
          <w:szCs w:val="23"/>
        </w:rPr>
        <w:t xml:space="preserve">Имущество, приобретаемое с целью оказания благотворительности, независимо от стоимости, учитывается в составе материальных запасов на балансовом счете 61008. </w:t>
      </w:r>
    </w:p>
    <w:p w:rsidR="006340A9" w:rsidRDefault="006340A9" w:rsidP="000E1983">
      <w:pPr>
        <w:pStyle w:val="Default"/>
        <w:rPr>
          <w:sz w:val="23"/>
          <w:szCs w:val="23"/>
        </w:rPr>
      </w:pPr>
      <w:r>
        <w:rPr>
          <w:sz w:val="23"/>
          <w:szCs w:val="23"/>
        </w:rPr>
        <w:t xml:space="preserve">Стоимость брошюр и справочников (в т.ч. учебно-методические пособия, словари, классификаторы, инструкции, а также их электронные версии, учебные фильмы) списываются на расходы при их передаче в эксплуатацию. Стоимость книг, принятых к учету до 01.01.2014, списывается на расходы при их выбытии на основании соответствующим образом утвержденного отчета ответственного лица. С 01.01.2014 стоимость книг, приобретенных с целью использования в текущей деятельности, списывается на расходы при их передаче ответственным лицом в эксплуатацию. Стоимость книг, приобретенных с целью формирования и пополнения библиотечных фондов, списывается на расходы при их выбытии на основании соответствующим образом утвержденного отчета ответственного лица. </w:t>
      </w:r>
    </w:p>
    <w:p w:rsidR="006340A9" w:rsidRDefault="006340A9" w:rsidP="000E1983">
      <w:pPr>
        <w:pStyle w:val="Default"/>
        <w:rPr>
          <w:sz w:val="23"/>
          <w:szCs w:val="23"/>
        </w:rPr>
      </w:pPr>
      <w:r>
        <w:rPr>
          <w:sz w:val="23"/>
          <w:szCs w:val="23"/>
        </w:rPr>
        <w:lastRenderedPageBreak/>
        <w:t xml:space="preserve">Документально-публицистические фильмы о деятельности Банка его филиалов учитываются на балансовом счете 61010 «Издания» и списываются на расходы при их передаче ответственным лицом в эксплуатацию. </w:t>
      </w:r>
    </w:p>
    <w:p w:rsidR="006340A9" w:rsidRDefault="006340A9" w:rsidP="000E1983">
      <w:pPr>
        <w:pStyle w:val="Default"/>
        <w:rPr>
          <w:sz w:val="22"/>
          <w:szCs w:val="22"/>
        </w:rPr>
      </w:pPr>
      <w:r>
        <w:rPr>
          <w:sz w:val="23"/>
          <w:szCs w:val="23"/>
        </w:rPr>
        <w:t>Форменная одежда, приобретаемая для операционно-кассовых работников, учитывается в составе материальных запасов независимо от стоимости.</w:t>
      </w:r>
      <w:r>
        <w:rPr>
          <w:sz w:val="22"/>
          <w:szCs w:val="22"/>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2"/>
          <w:szCs w:val="22"/>
        </w:rPr>
      </w:pPr>
      <w:r>
        <w:rPr>
          <w:b/>
          <w:bCs/>
          <w:sz w:val="22"/>
          <w:szCs w:val="22"/>
        </w:rPr>
        <w:t>3.10.5.</w:t>
      </w:r>
      <w:r>
        <w:rPr>
          <w:rFonts w:ascii="Arial" w:hAnsi="Arial" w:cs="Arial"/>
          <w:b/>
          <w:bCs/>
          <w:sz w:val="22"/>
          <w:szCs w:val="22"/>
        </w:rPr>
        <w:t xml:space="preserve"> </w:t>
      </w:r>
      <w:r>
        <w:rPr>
          <w:b/>
          <w:bCs/>
          <w:sz w:val="22"/>
          <w:szCs w:val="22"/>
        </w:rPr>
        <w:t xml:space="preserve">Способы начисления амортизации </w:t>
      </w:r>
    </w:p>
    <w:p w:rsidR="006340A9" w:rsidRDefault="006340A9" w:rsidP="000E1983">
      <w:pPr>
        <w:pStyle w:val="Default"/>
        <w:rPr>
          <w:sz w:val="23"/>
          <w:szCs w:val="23"/>
        </w:rPr>
      </w:pPr>
      <w:r>
        <w:rPr>
          <w:sz w:val="23"/>
          <w:szCs w:val="23"/>
        </w:rPr>
        <w:t xml:space="preserve">Центральный аппарат и филиалы Банка производят ежемесячное начисление амортизации по объектам основных средств, по нематериальным активам, в том числе по деловой репутации: </w:t>
      </w:r>
    </w:p>
    <w:p w:rsidR="006340A9" w:rsidRDefault="006340A9" w:rsidP="000E1983">
      <w:pPr>
        <w:pStyle w:val="Default"/>
        <w:rPr>
          <w:sz w:val="23"/>
          <w:szCs w:val="23"/>
        </w:rPr>
      </w:pPr>
      <w:r>
        <w:rPr>
          <w:sz w:val="23"/>
          <w:szCs w:val="23"/>
        </w:rPr>
        <w:t xml:space="preserve">а) принятым к бухгалтерскому учету до 1 января 2000 года - по стандартным нормам, в соответствии с постановлением Совета Министров СССР от 22.10.1990г. №1072;  </w:t>
      </w:r>
    </w:p>
    <w:p w:rsidR="006340A9" w:rsidRDefault="006340A9" w:rsidP="000E1983">
      <w:pPr>
        <w:pStyle w:val="Default"/>
        <w:rPr>
          <w:sz w:val="23"/>
          <w:szCs w:val="23"/>
        </w:rPr>
      </w:pPr>
      <w:r>
        <w:rPr>
          <w:sz w:val="23"/>
          <w:szCs w:val="23"/>
        </w:rPr>
        <w:t xml:space="preserve">б) принятым к бухгалтерскому учету после 1 января 2000 года - линейным способом в течение всего срока их полезного использования;  </w:t>
      </w:r>
    </w:p>
    <w:p w:rsidR="006340A9" w:rsidRDefault="006340A9" w:rsidP="00876AFC">
      <w:pPr>
        <w:pStyle w:val="Default"/>
        <w:rPr>
          <w:sz w:val="23"/>
          <w:szCs w:val="23"/>
        </w:rPr>
      </w:pPr>
      <w:r>
        <w:rPr>
          <w:sz w:val="23"/>
          <w:szCs w:val="23"/>
        </w:rPr>
        <w:t xml:space="preserve">в) принятым к бухгалтерскому учету после 1 января 2003 года, нормы амортизации исчисляются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ОАО «Сбербанк России»» в части определения сроков полезного использования амортизируемого имущества.  </w:t>
      </w:r>
    </w:p>
    <w:p w:rsidR="006340A9" w:rsidRDefault="006340A9" w:rsidP="000E1983">
      <w:pPr>
        <w:pStyle w:val="Default"/>
        <w:rPr>
          <w:sz w:val="23"/>
          <w:szCs w:val="23"/>
        </w:rPr>
      </w:pPr>
      <w:r>
        <w:rPr>
          <w:sz w:val="23"/>
          <w:szCs w:val="23"/>
        </w:rPr>
        <w:t xml:space="preserve">По объектам, принятым к бухгалтерскому учету до 01.01.2000 года, начисление амортизации в период до 01.01.2007 года осуществлялось до предельного размера, равного балансовой стоимости объекта (предмета) за минусом остатка фонда переоценки этого предмета основных средств. Начиная с 01.01.2007 года по объектам, принятым к бухгалтерскому учету до 01.01.2000 года, возобновляется начисление амортизации до балансовой стоимости объекта (предмета) по нормам, действовавшим на дату принятия объекта (предмета) к учету. По объектам, принятым к бухгалтерскому учету после 01.01.2000 года, предельная сумма начисленной амортизации должна быть равна балансовой стоимости объекта, при этом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6340A9" w:rsidRDefault="006340A9" w:rsidP="000E1983">
      <w:pPr>
        <w:pStyle w:val="Default"/>
        <w:rPr>
          <w:sz w:val="23"/>
          <w:szCs w:val="23"/>
        </w:rPr>
      </w:pPr>
      <w:r>
        <w:rPr>
          <w:sz w:val="23"/>
          <w:szCs w:val="23"/>
        </w:rPr>
        <w:t xml:space="preserve">Ежемесячное начисление амортизации по нематериальным активам, принятым к учету до 01.01.2003 года, производится по нормам, рассчитанным исходя из первоначальной стоимости и срока полезного использования соответствующего предмета нематериальных активов.  </w:t>
      </w:r>
    </w:p>
    <w:p w:rsidR="006340A9" w:rsidRDefault="006340A9" w:rsidP="000E1983">
      <w:pPr>
        <w:pStyle w:val="Default"/>
        <w:rPr>
          <w:sz w:val="23"/>
          <w:szCs w:val="23"/>
        </w:rPr>
      </w:pPr>
      <w:r>
        <w:rPr>
          <w:sz w:val="23"/>
          <w:szCs w:val="23"/>
        </w:rPr>
        <w:t xml:space="preserve">По нематериальным активам, по которым невозможно определить срок полезного использования, нормы амортизации устанавливаются в расчете на десять лет.  </w:t>
      </w:r>
    </w:p>
    <w:p w:rsidR="006340A9" w:rsidRDefault="006340A9" w:rsidP="000E1983">
      <w:pPr>
        <w:pStyle w:val="Default"/>
        <w:rPr>
          <w:sz w:val="23"/>
          <w:szCs w:val="23"/>
        </w:rPr>
      </w:pPr>
      <w:r>
        <w:rPr>
          <w:sz w:val="23"/>
          <w:szCs w:val="23"/>
        </w:rPr>
        <w:t xml:space="preserve">Ежемесячное начисление амортизации по нематериальным активам, принятым к учету после 01.01.2003 года до 01.01.2008 года, производится линейным способом в течение всего срока их полезного использования, при этом годовая сумма начисления амортизационных отчислений определяется исходя из первоначальной стоимости нематериальных активов и нормы амортизации, исчисленной исходя из срока полезного использования этого объекта.  </w:t>
      </w:r>
    </w:p>
    <w:p w:rsidR="006340A9" w:rsidRDefault="006340A9" w:rsidP="000E1983">
      <w:pPr>
        <w:pStyle w:val="Default"/>
        <w:rPr>
          <w:sz w:val="23"/>
          <w:szCs w:val="23"/>
        </w:rPr>
      </w:pPr>
      <w:r>
        <w:rPr>
          <w:sz w:val="23"/>
          <w:szCs w:val="23"/>
        </w:rPr>
        <w:t xml:space="preserve">По нематериальным активам, принятым к учету после 01.01.2008 года, ежемесячная сумма амортизации рассчитывается 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  </w:t>
      </w:r>
    </w:p>
    <w:p w:rsidR="006340A9" w:rsidRDefault="006340A9" w:rsidP="000E1983">
      <w:pPr>
        <w:pStyle w:val="Default"/>
        <w:rPr>
          <w:sz w:val="23"/>
          <w:szCs w:val="23"/>
        </w:rPr>
      </w:pPr>
      <w:r>
        <w:rPr>
          <w:sz w:val="23"/>
          <w:szCs w:val="23"/>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w:t>
      </w:r>
    </w:p>
    <w:p w:rsidR="006340A9" w:rsidRDefault="006340A9" w:rsidP="000E1983">
      <w:pPr>
        <w:pStyle w:val="Default"/>
        <w:rPr>
          <w:sz w:val="23"/>
          <w:szCs w:val="23"/>
        </w:rPr>
      </w:pPr>
      <w:r>
        <w:rPr>
          <w:sz w:val="23"/>
          <w:szCs w:val="23"/>
        </w:rPr>
        <w:t xml:space="preserve">Срок полезного использования нематериальных активов, принятых к учету после 01.01.2009 года, определяется исходя из  ожидаемого срока использования актива, в течение которого предполагается получать экономические выгоды. По нематериальным активам, принятым к учету после 01.01.2009 года, по которым невозможно надежно определить срок полезного использования, амортизация не начисляется.  </w:t>
      </w:r>
    </w:p>
    <w:p w:rsidR="006340A9" w:rsidRDefault="006340A9" w:rsidP="000E1983">
      <w:pPr>
        <w:pStyle w:val="Default"/>
        <w:rPr>
          <w:sz w:val="23"/>
          <w:szCs w:val="23"/>
        </w:rPr>
      </w:pPr>
      <w:r>
        <w:rPr>
          <w:sz w:val="23"/>
          <w:szCs w:val="23"/>
        </w:rPr>
        <w:lastRenderedPageBreak/>
        <w:t xml:space="preserve">По приобретенной деловой репутации и земельным участкам амортизация не начисляется. С 01.01.2012 по объектам недвижимости, временно неиспользуемой в основной деятельности, учитываемым по первоначальной стоимости за вычетом накопленной амортизации и накопленных убытков от обесценения, производится ежемесячное начисление амортизации по нормам, исчисляемым исходя из сроков полезного использования, установленных Постановлением Правительства Российской Федерации от 01.01.2002 № 1 «О классификации основных средств, включаемых в амортизационные группы» с учетом положений «Учетной политики для целей налогообложения ОАО «Сбербанк России» в части определения сроков полезного использования амортизируемого имущества.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2"/>
          <w:szCs w:val="22"/>
        </w:rPr>
      </w:pPr>
      <w:r>
        <w:rPr>
          <w:b/>
          <w:bCs/>
          <w:sz w:val="22"/>
          <w:szCs w:val="22"/>
        </w:rPr>
        <w:t>3.10.6.</w:t>
      </w:r>
      <w:r>
        <w:rPr>
          <w:rFonts w:ascii="Arial" w:hAnsi="Arial" w:cs="Arial"/>
          <w:b/>
          <w:bCs/>
          <w:sz w:val="22"/>
          <w:szCs w:val="22"/>
        </w:rPr>
        <w:t xml:space="preserve"> </w:t>
      </w:r>
      <w:r>
        <w:rPr>
          <w:b/>
          <w:bCs/>
          <w:sz w:val="22"/>
          <w:szCs w:val="22"/>
        </w:rPr>
        <w:t xml:space="preserve">Учет неисключительных прав </w:t>
      </w:r>
    </w:p>
    <w:p w:rsidR="006340A9" w:rsidRDefault="006340A9" w:rsidP="000E1983">
      <w:pPr>
        <w:pStyle w:val="Default"/>
        <w:rPr>
          <w:sz w:val="23"/>
          <w:szCs w:val="23"/>
        </w:rPr>
      </w:pPr>
      <w:r>
        <w:rPr>
          <w:sz w:val="23"/>
          <w:szCs w:val="23"/>
        </w:rPr>
        <w:t xml:space="preserve"> </w:t>
      </w:r>
    </w:p>
    <w:p w:rsidR="006340A9" w:rsidRDefault="006340A9" w:rsidP="00876AFC">
      <w:pPr>
        <w:pStyle w:val="Default"/>
        <w:rPr>
          <w:sz w:val="23"/>
          <w:szCs w:val="23"/>
        </w:rPr>
      </w:pPr>
      <w:r>
        <w:rPr>
          <w:sz w:val="23"/>
          <w:szCs w:val="23"/>
        </w:rPr>
        <w:t xml:space="preserve">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более одного года, следует учитывать в составе расходов будущих периодов на балансовом счете 61403 с последующим отнесением на расходы Банка в равномерном порядке в течение срока их использования (действия), определенного договором (сопроводительными документами), применительно к порядку начисления амортизации. </w:t>
      </w:r>
    </w:p>
    <w:p w:rsidR="006340A9" w:rsidRDefault="006340A9" w:rsidP="000E1983">
      <w:pPr>
        <w:pStyle w:val="Default"/>
        <w:rPr>
          <w:sz w:val="23"/>
          <w:szCs w:val="23"/>
        </w:rPr>
      </w:pPr>
      <w:r>
        <w:rPr>
          <w:sz w:val="23"/>
          <w:szCs w:val="23"/>
        </w:rPr>
        <w:t xml:space="preserve">Затраты на приобретение неисключительных прав пользования, программных продуктов, лицензий, принятых к учету с 1 января 2003 года, срок полезного использования (действия) которых менее одного года (1 год включительно), относятся единовременно на расходы Банка. </w:t>
      </w:r>
    </w:p>
    <w:p w:rsidR="006340A9" w:rsidRDefault="006340A9" w:rsidP="000E1983">
      <w:pPr>
        <w:pStyle w:val="Default"/>
        <w:rPr>
          <w:sz w:val="23"/>
          <w:szCs w:val="23"/>
        </w:rPr>
      </w:pPr>
      <w:r>
        <w:rPr>
          <w:sz w:val="23"/>
          <w:szCs w:val="23"/>
        </w:rPr>
        <w:t xml:space="preserve">Начиная с 1 января 2009 года платежи за предоставленное право использования результатов интеллектуальной деятельности или средств индивидуализации: </w:t>
      </w:r>
    </w:p>
    <w:p w:rsidR="006340A9" w:rsidRDefault="006340A9" w:rsidP="000E1983">
      <w:pPr>
        <w:pStyle w:val="Default"/>
        <w:rPr>
          <w:sz w:val="23"/>
          <w:szCs w:val="23"/>
        </w:rPr>
      </w:pPr>
      <w:r>
        <w:rPr>
          <w:sz w:val="23"/>
          <w:szCs w:val="23"/>
        </w:rPr>
        <w:t xml:space="preserve">- производимые в виде периодических платежей, исчисляемые и уплачиваемые в порядке и сроки, установленные договором, относятся на  расходы Банка единовременно; </w:t>
      </w:r>
    </w:p>
    <w:p w:rsidR="006340A9" w:rsidRDefault="006340A9" w:rsidP="000E1983">
      <w:pPr>
        <w:pStyle w:val="Default"/>
        <w:rPr>
          <w:sz w:val="23"/>
          <w:szCs w:val="23"/>
        </w:rPr>
      </w:pPr>
      <w:r>
        <w:rPr>
          <w:sz w:val="23"/>
          <w:szCs w:val="23"/>
        </w:rPr>
        <w:t xml:space="preserve">- производимые в виде фиксированного разового платежа, отражаются в бухгалтерском учете как расходы будущих периодов и подлежат списанию на расходы в течение срока действия договора. </w:t>
      </w:r>
    </w:p>
    <w:p w:rsidR="006340A9" w:rsidRDefault="006340A9" w:rsidP="000E1983">
      <w:pPr>
        <w:pStyle w:val="Default"/>
        <w:rPr>
          <w:sz w:val="23"/>
          <w:szCs w:val="23"/>
        </w:rPr>
      </w:pPr>
      <w:r>
        <w:rPr>
          <w:sz w:val="23"/>
          <w:szCs w:val="23"/>
        </w:rPr>
        <w:t xml:space="preserve">Стоимость неисключительных прав пользования, приобретенных на срок действия авторского права, либо без определения конкретного срока действия списывается на расходы равномерно в течение срока использования. Срок полезного использования устанавливается Банком  самостоятельно с учетом принципа равномерности признания доходов и расходов. </w:t>
      </w:r>
    </w:p>
    <w:p w:rsidR="006340A9" w:rsidRDefault="006340A9" w:rsidP="000E1983">
      <w:pPr>
        <w:pStyle w:val="Default"/>
        <w:rPr>
          <w:sz w:val="23"/>
          <w:szCs w:val="23"/>
        </w:rPr>
      </w:pPr>
      <w:r>
        <w:rPr>
          <w:sz w:val="23"/>
          <w:szCs w:val="23"/>
        </w:rPr>
        <w:t xml:space="preserve">Отражение в бухгалтерском учете операций, связанных с получением права использования результата интеллектуальной деятельности или средства индивидуализации (за исключением права использования наименования места происхождения товара), осуществляется на основании лицензионных договоров, договоров коммерческой концессии и других аналогичных договоров.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b/>
          <w:bCs/>
          <w:sz w:val="23"/>
          <w:szCs w:val="23"/>
        </w:rPr>
        <w:t>3.11.</w:t>
      </w:r>
      <w:r>
        <w:rPr>
          <w:rFonts w:ascii="Arial" w:hAnsi="Arial" w:cs="Arial"/>
          <w:b/>
          <w:bCs/>
          <w:sz w:val="23"/>
          <w:szCs w:val="23"/>
        </w:rPr>
        <w:t xml:space="preserve"> </w:t>
      </w:r>
      <w:r>
        <w:rPr>
          <w:b/>
          <w:bCs/>
          <w:sz w:val="23"/>
          <w:szCs w:val="23"/>
        </w:rPr>
        <w:t xml:space="preserve">Учет операций с иностранной валютой, драгоценными металлами, монетами, содержащими драгметаллы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3.11.1.</w:t>
      </w:r>
      <w:r>
        <w:rPr>
          <w:rFonts w:ascii="Arial" w:hAnsi="Arial" w:cs="Arial"/>
          <w:sz w:val="23"/>
          <w:szCs w:val="23"/>
        </w:rPr>
        <w:t xml:space="preserve"> </w:t>
      </w:r>
      <w:r>
        <w:rPr>
          <w:sz w:val="23"/>
          <w:szCs w:val="23"/>
        </w:rPr>
        <w:t xml:space="preserve">Учет операций в иностранной валюте ведется на тех же счетах Рабочего плана счетов, на которых учитываются операции в рублях, с открытием отдельных лицевых счетов в соответствующих валютах.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В номер лицевого счета, открываемого для учета операций в иностранной валюте, включается трехзначный код соответствующей иностранной валюты в соответствии с Общероссийским классификатором валют. </w:t>
      </w:r>
    </w:p>
    <w:p w:rsidR="006340A9" w:rsidRDefault="006340A9" w:rsidP="000E1983">
      <w:pPr>
        <w:pStyle w:val="Default"/>
        <w:rPr>
          <w:sz w:val="23"/>
          <w:szCs w:val="23"/>
        </w:rPr>
      </w:pPr>
      <w:r>
        <w:rPr>
          <w:sz w:val="23"/>
          <w:szCs w:val="23"/>
        </w:rPr>
        <w:t xml:space="preserve">Счета аналитического учета могут вестись только в иностранной валюте либо в иностранной валюте и в рублях.  </w:t>
      </w:r>
    </w:p>
    <w:p w:rsidR="006340A9" w:rsidRDefault="006340A9" w:rsidP="000E1983">
      <w:pPr>
        <w:pStyle w:val="Default"/>
        <w:rPr>
          <w:sz w:val="23"/>
          <w:szCs w:val="23"/>
        </w:rPr>
      </w:pPr>
      <w:r>
        <w:rPr>
          <w:sz w:val="23"/>
          <w:szCs w:val="23"/>
        </w:rPr>
        <w:t xml:space="preserve">Наличная иностранная валюта и чеки, номинальная стоимость которых выражена в иностранной валюте, в аналитическом учете отражаются в двойном выражении: в иностранной валюте по ее номиналу и в рублях по официальному курсу. </w:t>
      </w:r>
    </w:p>
    <w:p w:rsidR="006340A9" w:rsidRDefault="006340A9" w:rsidP="000E1983">
      <w:pPr>
        <w:pStyle w:val="Default"/>
        <w:rPr>
          <w:sz w:val="23"/>
          <w:szCs w:val="23"/>
        </w:rPr>
      </w:pPr>
      <w:r>
        <w:rPr>
          <w:sz w:val="23"/>
          <w:szCs w:val="23"/>
        </w:rPr>
        <w:lastRenderedPageBreak/>
        <w:t xml:space="preserve">Синтетический учет ведется только в рублях. </w:t>
      </w:r>
    </w:p>
    <w:p w:rsidR="006340A9" w:rsidRDefault="006340A9" w:rsidP="000E1983">
      <w:pPr>
        <w:pStyle w:val="Default"/>
        <w:rPr>
          <w:sz w:val="23"/>
          <w:szCs w:val="23"/>
        </w:rPr>
      </w:pPr>
      <w:r>
        <w:rPr>
          <w:sz w:val="23"/>
          <w:szCs w:val="23"/>
        </w:rPr>
        <w:t xml:space="preserve">Пересчет данных аналитического учета в иностранной валюте в рубли (переоценка средств в иностранной валюте) осуществляется путем умножения суммы иностранной валюты на установленный Банком России официальный курс иностранной валюты по отношению к рублю. </w:t>
      </w:r>
    </w:p>
    <w:p w:rsidR="006340A9" w:rsidRDefault="006340A9" w:rsidP="00876AFC">
      <w:pPr>
        <w:pStyle w:val="Default"/>
        <w:rPr>
          <w:sz w:val="23"/>
          <w:szCs w:val="23"/>
        </w:rPr>
      </w:pPr>
      <w:r>
        <w:rPr>
          <w:sz w:val="23"/>
          <w:szCs w:val="23"/>
        </w:rPr>
        <w:t xml:space="preserve">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 22.08.2010 года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организациями-нерезидентами по хозяйственным операциям. Переоценка осуществляется и отражается в бухгалтерском учете отдельно по каждому коду иностранной валюты. Результат переоценки определяется по каждому коду валюты на основании изменения рублевого эквивалента входящих остатков в соответствующей иностранной валюте на начало дня.  </w:t>
      </w:r>
    </w:p>
    <w:p w:rsidR="006340A9" w:rsidRDefault="006340A9" w:rsidP="000E1983">
      <w:pPr>
        <w:pStyle w:val="Default"/>
        <w:rPr>
          <w:sz w:val="23"/>
          <w:szCs w:val="23"/>
        </w:rPr>
      </w:pPr>
      <w:r>
        <w:rPr>
          <w:sz w:val="23"/>
          <w:szCs w:val="23"/>
        </w:rPr>
        <w:t xml:space="preserve">Ежедневный баланс на 1 января составляется исходя из официальных курсов, действующих на 31 декабря. </w:t>
      </w:r>
    </w:p>
    <w:p w:rsidR="006340A9" w:rsidRDefault="006340A9" w:rsidP="000E1983">
      <w:pPr>
        <w:pStyle w:val="Default"/>
        <w:rPr>
          <w:sz w:val="23"/>
          <w:szCs w:val="23"/>
        </w:rPr>
      </w:pPr>
      <w:r>
        <w:rPr>
          <w:sz w:val="23"/>
          <w:szCs w:val="23"/>
        </w:rPr>
        <w:t>При ведении счетов только в иностранной валюте итог остатков по всем лицевым счетам в иностранных валютах соответствующего балансового счета второго порядка должен отражаться в регистрах бухгалтерского учета</w:t>
      </w:r>
      <w:r>
        <w:rPr>
          <w:sz w:val="28"/>
          <w:szCs w:val="28"/>
        </w:rPr>
        <w:t xml:space="preserve"> </w:t>
      </w:r>
      <w:r>
        <w:rPr>
          <w:sz w:val="23"/>
          <w:szCs w:val="23"/>
        </w:rPr>
        <w:t xml:space="preserve">и в типовых формах аналитического и синтетического учета в рублях по официальному курсу. Эти данные используются для сверки аналитического учета с синтетическим. </w:t>
      </w:r>
    </w:p>
    <w:p w:rsidR="006340A9" w:rsidRDefault="006340A9" w:rsidP="000E1983">
      <w:pPr>
        <w:pStyle w:val="Default"/>
        <w:spacing w:after="140"/>
        <w:rPr>
          <w:sz w:val="23"/>
          <w:szCs w:val="23"/>
        </w:rPr>
      </w:pPr>
      <w:r>
        <w:rPr>
          <w:sz w:val="23"/>
          <w:szCs w:val="23"/>
        </w:rPr>
        <w:t>3.11.2.</w:t>
      </w:r>
      <w:r>
        <w:rPr>
          <w:rFonts w:ascii="Arial" w:hAnsi="Arial" w:cs="Arial"/>
          <w:sz w:val="23"/>
          <w:szCs w:val="23"/>
        </w:rPr>
        <w:t xml:space="preserve"> </w:t>
      </w:r>
      <w:r>
        <w:rPr>
          <w:sz w:val="23"/>
          <w:szCs w:val="23"/>
        </w:rPr>
        <w:t xml:space="preserve">Учет операций физических лиц с наличной валютой основывается на Инструкции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 и осуществляется в соответствии с отдельными нормативными документами Банка России и Банка. </w:t>
      </w:r>
    </w:p>
    <w:p w:rsidR="006340A9" w:rsidRDefault="006340A9" w:rsidP="000E1983">
      <w:pPr>
        <w:pStyle w:val="Default"/>
        <w:rPr>
          <w:sz w:val="23"/>
          <w:szCs w:val="23"/>
        </w:rPr>
      </w:pPr>
      <w:r>
        <w:rPr>
          <w:sz w:val="23"/>
          <w:szCs w:val="23"/>
        </w:rPr>
        <w:t>3.11.3.</w:t>
      </w:r>
      <w:r>
        <w:rPr>
          <w:rFonts w:ascii="Arial" w:hAnsi="Arial" w:cs="Arial"/>
          <w:sz w:val="23"/>
          <w:szCs w:val="23"/>
        </w:rPr>
        <w:t xml:space="preserve"> </w:t>
      </w:r>
      <w:r>
        <w:rPr>
          <w:sz w:val="23"/>
          <w:szCs w:val="23"/>
        </w:rPr>
        <w:t xml:space="preserve">Учет безналичных операций покупки – продажи иностранной валюты, конверсионных операций, прочих договоров (сделок) купли-продажи финансовых активов, по которым расчеты и поставка осуществляются не ранее следующего дня, после дня заключения договора (сделки), определен отдельными внутренними нормативными документами Банка.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3.11.4.Учет операций с драгоценными металлами основан на нормативных документах Банка России: Указание от 01.07.2009 № 2255-У «О правилах, учета, хранения, приема и выдачи слитков драгоценных металлов в кредитных организациях на территории Российской Федерации», Инструкция Банка России от 06.12.1996 № 52 «О порядке ведения бухгалтерского учета операций с драгоценными металлами в кредитных организациях», Положении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и определяется отдельными внутренними нормативными документами Банка. Также отдельными внутренними нормативными документами Банка определяется учет операций с монетами, содержащими драгоценные металлы. </w:t>
      </w:r>
    </w:p>
    <w:p w:rsidR="006340A9" w:rsidRDefault="006340A9" w:rsidP="000E1983">
      <w:pPr>
        <w:pStyle w:val="Default"/>
        <w:rPr>
          <w:sz w:val="23"/>
          <w:szCs w:val="23"/>
        </w:rPr>
      </w:pPr>
      <w:r>
        <w:rPr>
          <w:sz w:val="23"/>
          <w:szCs w:val="23"/>
        </w:rPr>
        <w:t xml:space="preserve">3.11.5.В номер лицевого счета, открываемого для учета операций в драгоценных металлах, включается трехзначный код соответствующего драгоценного металла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 </w:t>
      </w:r>
    </w:p>
    <w:p w:rsidR="006340A9" w:rsidRDefault="006340A9" w:rsidP="000E1983">
      <w:pPr>
        <w:pStyle w:val="Default"/>
        <w:rPr>
          <w:sz w:val="23"/>
          <w:szCs w:val="23"/>
        </w:rPr>
      </w:pPr>
      <w:r>
        <w:rPr>
          <w:sz w:val="23"/>
          <w:szCs w:val="23"/>
        </w:rPr>
        <w:t xml:space="preserve">Счета аналитического учета по операциям с драгоценными металлами могут вестись только в учетных единицах чистой (для золота) или лигатурной (для серебра, платины и палладия) массы металла (учетная единица массы) либо в учетных единицах массы и в рублях. Синтетический учет ведется только в рублях. </w:t>
      </w:r>
    </w:p>
    <w:p w:rsidR="006340A9" w:rsidRDefault="006340A9" w:rsidP="000E1983">
      <w:pPr>
        <w:pStyle w:val="Default"/>
        <w:rPr>
          <w:sz w:val="23"/>
          <w:szCs w:val="23"/>
        </w:rPr>
      </w:pPr>
      <w:r>
        <w:rPr>
          <w:sz w:val="23"/>
          <w:szCs w:val="23"/>
        </w:rPr>
        <w:t xml:space="preserve">При ведении счетов только в учетных единицах массы итог остатков по всем лицевым счетам в драгоценных металлах соответствующего балансового счета второго порядка должен </w:t>
      </w:r>
      <w:r>
        <w:rPr>
          <w:sz w:val="23"/>
          <w:szCs w:val="23"/>
        </w:rPr>
        <w:lastRenderedPageBreak/>
        <w:t xml:space="preserve">отражаться в регистрах бухгалтерского учета и в типовых формах аналитического и синтетического учета в рублях по действующим учетным ценам Банка России на драгоценные металлы (учетная цена на драгоценные металлы). Эти данные должны использоваться для сверки аналитического учета с синтетическим. </w:t>
      </w:r>
    </w:p>
    <w:p w:rsidR="006340A9" w:rsidRDefault="006340A9" w:rsidP="00876AFC">
      <w:pPr>
        <w:pStyle w:val="Default"/>
        <w:rPr>
          <w:sz w:val="23"/>
          <w:szCs w:val="23"/>
        </w:rPr>
      </w:pPr>
      <w:r>
        <w:rPr>
          <w:sz w:val="23"/>
          <w:szCs w:val="23"/>
        </w:rPr>
        <w:t xml:space="preserve">Активы и обязательства в драгоценных металлах (за исключением драгоценных металлов в виде монет и памятных медалей), а также остатки по внебалансовым счетам, отражаются в балансе кредитной организации исходя из учетных цен на аффинированные драгоценные металлы (золото, серебро, платину, палладий). </w:t>
      </w:r>
    </w:p>
    <w:p w:rsidR="006340A9" w:rsidRDefault="006340A9" w:rsidP="00876AFC">
      <w:pPr>
        <w:pStyle w:val="Default"/>
        <w:rPr>
          <w:sz w:val="23"/>
          <w:szCs w:val="23"/>
        </w:rPr>
      </w:pPr>
      <w:r>
        <w:rPr>
          <w:sz w:val="23"/>
          <w:szCs w:val="23"/>
        </w:rPr>
        <w:t xml:space="preserve">Переоценка драгоценных металлов осуществляется путем умножения количества драгоценного металла, числящегося в аналитическом учете на лицевых счетах с соответствующим кодом, на учетную цену данного драгоценного металла. </w:t>
      </w:r>
    </w:p>
    <w:p w:rsidR="006340A9" w:rsidRDefault="006340A9" w:rsidP="000E1983">
      <w:pPr>
        <w:pStyle w:val="Default"/>
        <w:rPr>
          <w:sz w:val="23"/>
          <w:szCs w:val="23"/>
        </w:rPr>
      </w:pPr>
      <w:r>
        <w:rPr>
          <w:sz w:val="23"/>
          <w:szCs w:val="23"/>
        </w:rPr>
        <w:t xml:space="preserve">Переоценка драгоценных металлов осуществляется в начале операционного дня до отражения операций по счету (счетам). Переоценке подлежит входящий остаток на начало дня. </w:t>
      </w:r>
    </w:p>
    <w:p w:rsidR="006340A9" w:rsidRDefault="006340A9" w:rsidP="000E1983">
      <w:pPr>
        <w:pStyle w:val="Default"/>
        <w:rPr>
          <w:sz w:val="23"/>
          <w:szCs w:val="23"/>
        </w:rPr>
      </w:pPr>
      <w:r>
        <w:rPr>
          <w:sz w:val="23"/>
          <w:szCs w:val="23"/>
        </w:rPr>
        <w:t xml:space="preserve">Ежедневный баланс на 1 января составляется исходя из учетных цен на соответствующий аффинированный драгоценный металл, действующих на 31 декабря. </w:t>
      </w:r>
    </w:p>
    <w:p w:rsidR="006340A9" w:rsidRDefault="006340A9" w:rsidP="000E1983">
      <w:pPr>
        <w:pStyle w:val="Default"/>
        <w:rPr>
          <w:sz w:val="23"/>
          <w:szCs w:val="23"/>
        </w:rPr>
      </w:pPr>
      <w:r>
        <w:rPr>
          <w:b/>
          <w:bCs/>
          <w:sz w:val="23"/>
          <w:szCs w:val="23"/>
        </w:rPr>
        <w:t>3.12.</w:t>
      </w:r>
      <w:r>
        <w:rPr>
          <w:rFonts w:ascii="Arial" w:hAnsi="Arial" w:cs="Arial"/>
          <w:b/>
          <w:bCs/>
          <w:sz w:val="23"/>
          <w:szCs w:val="23"/>
        </w:rPr>
        <w:t xml:space="preserve"> </w:t>
      </w:r>
      <w:r>
        <w:rPr>
          <w:b/>
          <w:bCs/>
          <w:sz w:val="23"/>
          <w:szCs w:val="23"/>
        </w:rPr>
        <w:t xml:space="preserve">Особенности учета ПФИ и договоров, на которые распространяется Положение Банка России № 372-П  </w:t>
      </w:r>
    </w:p>
    <w:p w:rsidR="006340A9" w:rsidRDefault="006340A9" w:rsidP="000E1983">
      <w:pPr>
        <w:pStyle w:val="Default"/>
        <w:rPr>
          <w:sz w:val="23"/>
          <w:szCs w:val="23"/>
        </w:rPr>
      </w:pPr>
      <w:r>
        <w:rPr>
          <w:b/>
          <w:bCs/>
          <w:sz w:val="23"/>
          <w:szCs w:val="23"/>
        </w:rPr>
        <w:t>3.12.1.</w:t>
      </w:r>
      <w:r>
        <w:rPr>
          <w:rFonts w:ascii="Arial" w:hAnsi="Arial" w:cs="Arial"/>
          <w:b/>
          <w:bCs/>
          <w:sz w:val="23"/>
          <w:szCs w:val="23"/>
        </w:rPr>
        <w:t xml:space="preserve"> </w:t>
      </w:r>
      <w:r>
        <w:rPr>
          <w:b/>
          <w:bCs/>
          <w:sz w:val="23"/>
          <w:szCs w:val="23"/>
        </w:rPr>
        <w:t xml:space="preserve">Понятие ПФИ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ПФИ, в соответствии с нормативными документами надзорных и регулирующих органов - договор, за исключением договора РЕПО, предусматривающий одну или несколько из следующих обязанностей: </w:t>
      </w:r>
    </w:p>
    <w:p w:rsidR="006340A9" w:rsidRDefault="006340A9" w:rsidP="000E1983">
      <w:pPr>
        <w:pStyle w:val="Default"/>
        <w:rPr>
          <w:sz w:val="23"/>
          <w:szCs w:val="23"/>
        </w:rPr>
      </w:pPr>
      <w:r>
        <w:rPr>
          <w:sz w:val="23"/>
          <w:szCs w:val="23"/>
        </w:rPr>
        <w:t xml:space="preserve">1) 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Банка России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указанных в настоящем пункте показателей. При этом такой договор может также предусматривать обязанность сторон или стороны договора передать другой стороне ценные бумаги, товар или валюту либо обязанность заключить договор, являющийся производным финансовым инструментом; </w:t>
      </w:r>
    </w:p>
    <w:p w:rsidR="006340A9" w:rsidRDefault="006340A9" w:rsidP="000E1983">
      <w:pPr>
        <w:pStyle w:val="Default"/>
        <w:rPr>
          <w:sz w:val="23"/>
          <w:szCs w:val="23"/>
        </w:rPr>
      </w:pPr>
      <w:r>
        <w:rPr>
          <w:sz w:val="23"/>
          <w:szCs w:val="23"/>
        </w:rPr>
        <w:t xml:space="preserve">2) обязанность сторон или стороны на условиях, определенных при заключении договора, в случае предъявления требования другой стороной купить или продать ценные бумаги, валюту или товар либо заключить договор, являющийся производным финансовым инструментом;  </w:t>
      </w:r>
    </w:p>
    <w:p w:rsidR="006340A9" w:rsidRDefault="006340A9" w:rsidP="000E1983">
      <w:pPr>
        <w:pStyle w:val="Default"/>
        <w:rPr>
          <w:sz w:val="23"/>
          <w:szCs w:val="23"/>
        </w:rPr>
      </w:pPr>
      <w:r>
        <w:rPr>
          <w:sz w:val="23"/>
          <w:szCs w:val="23"/>
        </w:rPr>
        <w:t xml:space="preserve">3) обязанность одной стороны передать ценные бумаги, валюту или товар в собственность другой стороне не ранее третьего дня после дня заключения договора, обязанность другой стороны принять и оплатить указанное имущество и указание на то, что такой договор является производным финансовым инструментом. При этом поставочные договоры, базисным активом которых являются ценные бумаги, валюта или товары, заключаемые на внебиржевом рынке, являются ПФИ, если это согласовано сторонами договора в Соглашении или при заключении сделки и указано в Соглашении и/или документации по сделке. В ином случае такие договоры не являются ПФИ; </w:t>
      </w:r>
    </w:p>
    <w:p w:rsidR="006340A9" w:rsidRDefault="006340A9" w:rsidP="000E1983">
      <w:pPr>
        <w:pStyle w:val="Default"/>
        <w:rPr>
          <w:sz w:val="23"/>
          <w:szCs w:val="23"/>
        </w:rPr>
      </w:pPr>
      <w:r>
        <w:rPr>
          <w:sz w:val="23"/>
          <w:szCs w:val="23"/>
        </w:rPr>
        <w:t xml:space="preserve">   а также договоры, которые признаются ПФИ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либо в соответствии со спецификацией </w:t>
      </w:r>
      <w:r>
        <w:rPr>
          <w:sz w:val="23"/>
          <w:szCs w:val="23"/>
        </w:rPr>
        <w:lastRenderedPageBreak/>
        <w:t>организатора торговли или договором с брокером. Договоры, заключаемые в рамках ISDA, являются ПФИ.</w:t>
      </w:r>
    </w:p>
    <w:p w:rsidR="006340A9" w:rsidRDefault="006340A9" w:rsidP="000E1983">
      <w:pPr>
        <w:pStyle w:val="Default"/>
        <w:pageBreakBefore/>
        <w:rPr>
          <w:sz w:val="23"/>
          <w:szCs w:val="23"/>
        </w:rPr>
      </w:pPr>
      <w:r>
        <w:rPr>
          <w:b/>
          <w:bCs/>
          <w:sz w:val="23"/>
          <w:szCs w:val="23"/>
        </w:rPr>
        <w:lastRenderedPageBreak/>
        <w:t xml:space="preserve">3.12.2. Договорами, на которые распространяется Положение Банка России N 372-П, являются: </w:t>
      </w:r>
    </w:p>
    <w:p w:rsidR="006340A9" w:rsidRDefault="006340A9" w:rsidP="000E1983">
      <w:pPr>
        <w:pStyle w:val="Default"/>
        <w:rPr>
          <w:sz w:val="23"/>
          <w:szCs w:val="23"/>
        </w:rPr>
      </w:pPr>
      <w:r>
        <w:rPr>
          <w:sz w:val="23"/>
          <w:szCs w:val="23"/>
        </w:rPr>
        <w:t xml:space="preserve">договоры купли-продажи иностранной валюты, драгоценных металлов, ценных бумаг, не являющиеся производными финансовыми инструментами, предусматривающие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3.12.3. Дополнительные затраты по ПФИ </w:t>
      </w:r>
    </w:p>
    <w:p w:rsidR="006340A9" w:rsidRDefault="006340A9" w:rsidP="000E1983">
      <w:pPr>
        <w:pStyle w:val="Default"/>
        <w:rPr>
          <w:sz w:val="23"/>
          <w:szCs w:val="23"/>
        </w:rPr>
      </w:pPr>
      <w:r>
        <w:rPr>
          <w:sz w:val="23"/>
          <w:szCs w:val="23"/>
        </w:rPr>
        <w:t xml:space="preserve">  Дополнительные затраты, непосредственно связанные с заключением договора, являющегося ПФИ, или выбытием ПФИ: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комиссионное вознаграждение, уплачиваемое финансовым посредникам;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вознаграждение за оказание консультационных и иных услуг, непосредственно связанных с заключением договора, являющегося ПФИ;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комиссии и сборы бирж, клиринговых и расчётных организаций, непосредственно связанные с заключением договора, являющегося ПФИ;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другие затраты, непосредственно связанные с заключением договора, являющегося ПФИ, или выбытием ПФИ.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Затраты, связанные с заключением договора, являющегося ПФИ, и выбытием ПФИ (кроме сумм, уплачиваемых в соответствии с условиями договора другой стороне) признаются  операционными расходами с отражением в ОФР по статье «Прочие операционные расходы».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color w:val="008000"/>
          <w:sz w:val="23"/>
          <w:szCs w:val="23"/>
        </w:rPr>
      </w:pPr>
      <w:r>
        <w:rPr>
          <w:color w:val="008000"/>
          <w:sz w:val="23"/>
          <w:szCs w:val="23"/>
        </w:rPr>
        <w:t xml:space="preserve"> </w:t>
      </w:r>
    </w:p>
    <w:p w:rsidR="006340A9" w:rsidRDefault="006340A9" w:rsidP="000E1983">
      <w:pPr>
        <w:pStyle w:val="Default"/>
        <w:rPr>
          <w:sz w:val="23"/>
          <w:szCs w:val="23"/>
        </w:rPr>
      </w:pPr>
      <w:r>
        <w:rPr>
          <w:b/>
          <w:bCs/>
          <w:sz w:val="23"/>
          <w:szCs w:val="23"/>
        </w:rPr>
        <w:t xml:space="preserve">3.12.4. Порядок определения справедливой стоимости, порядок и периодичность переоценки ПФИ/договоров, на которые распространяется Положение Банка России № 372-П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sz w:val="23"/>
          <w:szCs w:val="23"/>
        </w:rPr>
        <w:t xml:space="preserve">С момента первоначального признания и до прекращения признания ПФИ/ договоры, на которые распространяется Положение Банка России № 372-П, подлежат переоценке по справедливой стоимости. </w:t>
      </w:r>
    </w:p>
    <w:p w:rsidR="006340A9" w:rsidRDefault="006340A9" w:rsidP="000E1983">
      <w:pPr>
        <w:pStyle w:val="Default"/>
        <w:rPr>
          <w:sz w:val="23"/>
          <w:szCs w:val="23"/>
        </w:rPr>
      </w:pPr>
      <w:r>
        <w:rPr>
          <w:sz w:val="23"/>
          <w:szCs w:val="23"/>
        </w:rPr>
        <w:t xml:space="preserve">Переоценка ПФИ/договоров, на которые распространяется Положение Банка России № 372-П, по справедливой стоимости осуществляется ежедневно. Методы оценки справедливой стоимости ПФИ/договоров, на которые распространяется Положение Банка России № 372-П, приведены в «Методике определения ТСС финансовых инструментов» №2369-2. </w:t>
      </w:r>
    </w:p>
    <w:p w:rsidR="006340A9" w:rsidRDefault="006340A9" w:rsidP="000E1983">
      <w:pPr>
        <w:pStyle w:val="Default"/>
        <w:rPr>
          <w:sz w:val="23"/>
          <w:szCs w:val="23"/>
        </w:rPr>
      </w:pPr>
      <w:r>
        <w:rPr>
          <w:sz w:val="23"/>
          <w:szCs w:val="23"/>
        </w:rPr>
        <w:t xml:space="preserve">Переоценка ПФИ/договоров, на которые распространяется Положение Банка России № 372-П, по справедливой стоимости осуществляется ежедневно вне зависимости от того,  является ли рынок активным или нет. </w:t>
      </w:r>
    </w:p>
    <w:p w:rsidR="006340A9" w:rsidRDefault="006340A9" w:rsidP="000E1983">
      <w:pPr>
        <w:pStyle w:val="Default"/>
        <w:rPr>
          <w:sz w:val="23"/>
          <w:szCs w:val="23"/>
        </w:rPr>
      </w:pPr>
      <w:r>
        <w:rPr>
          <w:sz w:val="23"/>
          <w:szCs w:val="23"/>
        </w:rPr>
        <w:t xml:space="preserve">Активным рынком в целях оценки стоимости ПФИ/договоров, на которые распространяется Положение Банка России № 372-П, признается рынок, характеризующийся следующими признаками: </w:t>
      </w:r>
    </w:p>
    <w:p w:rsidR="006340A9" w:rsidRDefault="006340A9" w:rsidP="000E1983">
      <w:pPr>
        <w:pStyle w:val="Default"/>
        <w:rPr>
          <w:sz w:val="23"/>
          <w:szCs w:val="23"/>
        </w:rPr>
      </w:pPr>
      <w:r>
        <w:rPr>
          <w:sz w:val="23"/>
          <w:szCs w:val="23"/>
        </w:rPr>
        <w:t xml:space="preserve">- совершение  операций осуществляется через организатора торгов; </w:t>
      </w:r>
    </w:p>
    <w:p w:rsidR="006340A9" w:rsidRDefault="006340A9" w:rsidP="000E1983">
      <w:pPr>
        <w:pStyle w:val="Default"/>
        <w:rPr>
          <w:sz w:val="23"/>
          <w:szCs w:val="23"/>
        </w:rPr>
      </w:pPr>
      <w:r>
        <w:rPr>
          <w:sz w:val="23"/>
          <w:szCs w:val="23"/>
        </w:rPr>
        <w:t xml:space="preserve">- информация о текущих ценах является публикуемой, общедоступной. </w:t>
      </w:r>
    </w:p>
    <w:p w:rsidR="006340A9" w:rsidRDefault="006340A9" w:rsidP="000E1983">
      <w:pPr>
        <w:pStyle w:val="Default"/>
        <w:rPr>
          <w:sz w:val="23"/>
          <w:szCs w:val="23"/>
        </w:rPr>
      </w:pPr>
      <w:r>
        <w:rPr>
          <w:sz w:val="23"/>
          <w:szCs w:val="23"/>
        </w:rPr>
        <w:t xml:space="preserve">В ином случае рынок признается неактивным.  </w:t>
      </w:r>
    </w:p>
    <w:p w:rsidR="006340A9" w:rsidRDefault="006340A9" w:rsidP="000E1983">
      <w:pPr>
        <w:pStyle w:val="Default"/>
        <w:rPr>
          <w:sz w:val="23"/>
          <w:szCs w:val="23"/>
        </w:rPr>
      </w:pPr>
      <w:r>
        <w:rPr>
          <w:sz w:val="23"/>
          <w:szCs w:val="23"/>
        </w:rPr>
        <w:t xml:space="preserve">Справедливая стоимость ПФИ/договоров, на которые распространяется Положение Банка России № 372-П, обращающихся на бирже, рассчитывается по соответствующим средневзвешенным ценам, или ценам закрытия биржи, или другим публикуемым организаторами торгов ценам. </w:t>
      </w:r>
    </w:p>
    <w:p w:rsidR="006340A9" w:rsidRDefault="006340A9" w:rsidP="000E1983">
      <w:pPr>
        <w:pStyle w:val="Default"/>
        <w:rPr>
          <w:sz w:val="23"/>
          <w:szCs w:val="23"/>
        </w:rPr>
      </w:pPr>
      <w:r>
        <w:rPr>
          <w:sz w:val="23"/>
          <w:szCs w:val="23"/>
        </w:rPr>
        <w:t xml:space="preserve">Справедливая стоимость ПФИ/договоров, на которые распространяется Положение Банка России № 372-П, заключенных на внебиржевом рынке, является расчетной. Расчёт справедливой стоимости таких ПФИ производится с учётом следующего: </w:t>
      </w:r>
    </w:p>
    <w:p w:rsidR="006340A9" w:rsidRDefault="006340A9" w:rsidP="000E1983">
      <w:pPr>
        <w:pStyle w:val="Default"/>
        <w:pageBreakBefore/>
        <w:rPr>
          <w:sz w:val="23"/>
          <w:szCs w:val="23"/>
        </w:rPr>
      </w:pP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по ПФИ без встроенной опциональности - расчет чистой приведенной стоимости будущих потоков платежей по заключенному контракту;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по ПФИ со встроенной опциональностью - расчёт с использованием специальных финансовых моделей, определяющих справедливую стоимость опционов;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при дисконтировании денежных потоков используется кривая в валюте, соответствующая валюте денежного потока;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при определении валютной переоценки ПФИ/договоров, на которые распространяется Положение Банка России № 372-П, используются рыночные курсы иностранных валют, действующие на момент времени, определенный для расчёта справедливой стоимости ПФИ/договоров, на которые распространяется Положение Банка России № 372-П;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текущая (справедливая) стоимость ценных бумаг, являющихся базисным активом ПФИ/договоров, на которые распространяется Положение Банка России № 372-П, определяется в соответствии с пунктом 3.9.1.2 настоящей Учетной политики; </w:t>
      </w:r>
    </w:p>
    <w:p w:rsidR="006340A9" w:rsidRDefault="006340A9" w:rsidP="000E1983">
      <w:pPr>
        <w:pStyle w:val="Default"/>
        <w:spacing w:after="38"/>
        <w:rPr>
          <w:sz w:val="23"/>
          <w:szCs w:val="23"/>
        </w:rPr>
      </w:pPr>
      <w:r>
        <w:rPr>
          <w:sz w:val="23"/>
          <w:szCs w:val="23"/>
        </w:rPr>
        <w:t></w:t>
      </w:r>
      <w:r>
        <w:rPr>
          <w:rFonts w:ascii="Arial" w:hAnsi="Arial" w:cs="Arial"/>
          <w:sz w:val="23"/>
          <w:szCs w:val="23"/>
        </w:rPr>
        <w:t xml:space="preserve"> </w:t>
      </w:r>
      <w:r>
        <w:rPr>
          <w:sz w:val="23"/>
          <w:szCs w:val="23"/>
        </w:rPr>
        <w:t xml:space="preserve">     текущая (справедливая) стоимость иностранных валют, являющихся базисным активом ПФИ/договоров, на которые распространяется Положение Банка России № 372-П, определяется с учетом рыночных курсов иностранных валют на дату заключения сделки с ПФИ/договоров, на которые распространяется Положение Банка России № 372-П;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    текущая (справедливая) стоимость товара, являющегося базисным активом ПФИ/договоров, на которые распространяется Положение Банка России № 372-П, определяется как рыночная котировка товара на дату заключения сделки с ПФИ/</w:t>
      </w:r>
      <w:r>
        <w:rPr>
          <w:b/>
          <w:bCs/>
          <w:sz w:val="23"/>
          <w:szCs w:val="23"/>
        </w:rPr>
        <w:t xml:space="preserve"> </w:t>
      </w:r>
      <w:r>
        <w:rPr>
          <w:sz w:val="23"/>
          <w:szCs w:val="23"/>
        </w:rPr>
        <w:t xml:space="preserve">договоров, на которые распространяется Положение Банка России № 372-П.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При расчете справедливой стоимости ПФИ/договоров, на которые распространяется Положение Банка России № 372-П, используются данные, раскрываемые информационными агентствами Блумберг (Bloomberg), Томсон Рейтерс (Thomson Reuters), российскими или иностранными организаторами торговли на день переоценки ПФИ/договоров, на которые распространяется Положение Банка России № 372-П. </w:t>
      </w:r>
    </w:p>
    <w:p w:rsidR="006340A9" w:rsidRDefault="006340A9" w:rsidP="000E1983">
      <w:pPr>
        <w:pStyle w:val="Default"/>
        <w:rPr>
          <w:sz w:val="23"/>
          <w:szCs w:val="23"/>
        </w:rPr>
      </w:pPr>
      <w:r>
        <w:rPr>
          <w:sz w:val="23"/>
          <w:szCs w:val="23"/>
        </w:rPr>
        <w:t xml:space="preserve">Кроме того, для определения расчетной стоимости по отдельным видам ПФИ/договоров, на которые распространяется Положение Банка России № 372-П, ОАО «Сбербанк России» может привлечь независимого оценщика. Данные, полученные от оценщика, используются как входные параметры для ежедневного определения справедливой стоимости ПФИ/договоров, на которые распространяется Положение Банка России № 372-П. </w:t>
      </w:r>
      <w:r>
        <w:rPr>
          <w:b/>
          <w:bCs/>
          <w:sz w:val="23"/>
          <w:szCs w:val="23"/>
        </w:rPr>
        <w:t xml:space="preserve"> </w:t>
      </w:r>
    </w:p>
    <w:p w:rsidR="006340A9" w:rsidRDefault="006340A9" w:rsidP="000E1983">
      <w:pPr>
        <w:pStyle w:val="Default"/>
        <w:rPr>
          <w:sz w:val="23"/>
          <w:szCs w:val="23"/>
        </w:rPr>
      </w:pPr>
      <w:r>
        <w:rPr>
          <w:b/>
          <w:bCs/>
          <w:sz w:val="23"/>
          <w:szCs w:val="23"/>
        </w:rPr>
        <w:t>3.13.</w:t>
      </w:r>
      <w:r>
        <w:rPr>
          <w:rFonts w:ascii="Arial" w:hAnsi="Arial" w:cs="Arial"/>
          <w:b/>
          <w:bCs/>
          <w:sz w:val="23"/>
          <w:szCs w:val="23"/>
        </w:rPr>
        <w:t xml:space="preserve"> </w:t>
      </w:r>
      <w:r>
        <w:rPr>
          <w:b/>
          <w:bCs/>
          <w:sz w:val="23"/>
          <w:szCs w:val="23"/>
        </w:rPr>
        <w:t xml:space="preserve">Учет резервов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3.13.1.</w:t>
      </w:r>
      <w:r>
        <w:rPr>
          <w:rFonts w:ascii="Arial" w:hAnsi="Arial" w:cs="Arial"/>
          <w:sz w:val="23"/>
          <w:szCs w:val="23"/>
        </w:rPr>
        <w:t xml:space="preserve"> </w:t>
      </w:r>
      <w:r>
        <w:rPr>
          <w:sz w:val="23"/>
          <w:szCs w:val="23"/>
        </w:rPr>
        <w:t xml:space="preserve">Филиалы и центральный аппарат Банка формируют резервы: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по ссудам, ссудной и приравненной к ней задолженности в соответствии с Положением Банка России от 26.03.2004г. № 254-П «О порядке формирования кредитными организациями резервов на возможные потери по ссудам, по ссудной и приравненной к ней задолженности»; </w:t>
      </w:r>
    </w:p>
    <w:p w:rsidR="006340A9" w:rsidRDefault="006340A9" w:rsidP="000E1983">
      <w:pPr>
        <w:pStyle w:val="Default"/>
        <w:spacing w:after="19"/>
        <w:rPr>
          <w:sz w:val="23"/>
          <w:szCs w:val="23"/>
        </w:rPr>
      </w:pPr>
      <w:r>
        <w:rPr>
          <w:sz w:val="23"/>
          <w:szCs w:val="23"/>
        </w:rPr>
        <w:t>-</w:t>
      </w:r>
      <w:r>
        <w:rPr>
          <w:rFonts w:ascii="Arial" w:hAnsi="Arial" w:cs="Arial"/>
          <w:sz w:val="23"/>
          <w:szCs w:val="23"/>
        </w:rPr>
        <w:t xml:space="preserve"> </w:t>
      </w:r>
      <w:r>
        <w:rPr>
          <w:sz w:val="23"/>
          <w:szCs w:val="23"/>
        </w:rPr>
        <w:t xml:space="preserve">на возможные потери в соответствии с Положением Банка России от 20.03.2006 № 283-П «О порядке формирования кредитными организациями резервов на возможные потери» и Указанием Банка России от 17.11.2011 №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под операции с резидентами офшорных зон в соответствии с Указанием Банка России от 22.06.2005  № 1584-У «О формировании и размере резерва на возможные потери под операции кредитных организаций с резидентами офшорных зон».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Кроме того, при формировании резервов филиалы и центральный аппарат Банка руководствуются отдельными внутренними нормативными документами Банка. </w:t>
      </w:r>
    </w:p>
    <w:p w:rsidR="006340A9" w:rsidRDefault="006340A9" w:rsidP="000E1983">
      <w:pPr>
        <w:pStyle w:val="Default"/>
        <w:pageBreakBefore/>
        <w:rPr>
          <w:sz w:val="23"/>
          <w:szCs w:val="23"/>
        </w:rPr>
      </w:pPr>
      <w:r>
        <w:rPr>
          <w:b/>
          <w:bCs/>
          <w:sz w:val="23"/>
          <w:szCs w:val="23"/>
        </w:rPr>
        <w:lastRenderedPageBreak/>
        <w:t>3.14.</w:t>
      </w:r>
      <w:r>
        <w:rPr>
          <w:rFonts w:ascii="Arial" w:hAnsi="Arial" w:cs="Arial"/>
          <w:b/>
          <w:bCs/>
          <w:sz w:val="23"/>
          <w:szCs w:val="23"/>
        </w:rPr>
        <w:t xml:space="preserve"> </w:t>
      </w:r>
      <w:r>
        <w:rPr>
          <w:b/>
          <w:bCs/>
          <w:sz w:val="23"/>
          <w:szCs w:val="23"/>
        </w:rPr>
        <w:t xml:space="preserve">Учет условных обязательств некредитного характера </w:t>
      </w:r>
    </w:p>
    <w:p w:rsidR="006340A9" w:rsidRDefault="006340A9" w:rsidP="000E1983">
      <w:pPr>
        <w:pStyle w:val="Default"/>
        <w:rPr>
          <w:sz w:val="28"/>
          <w:szCs w:val="28"/>
        </w:rPr>
      </w:pPr>
      <w:r>
        <w:rPr>
          <w:sz w:val="23"/>
          <w:szCs w:val="23"/>
        </w:rPr>
        <w:t>Центральный аппарат и филиалы Банка осуществляют бухгалтерский учет условных обязательств некредитного характера в соответствии с Положением Банка России № 385-П. Для целей отражения на внебалансовом счете № 91318 «Условные обязательства некредитного характера» существенными признаются суммы условных обязательств некредитного характера, превышающие 30 млн. рублей или 1 млн. долларов США или 1 млн. евро.</w:t>
      </w:r>
      <w:r>
        <w:rPr>
          <w:sz w:val="28"/>
          <w:szCs w:val="28"/>
        </w:rPr>
        <w:t xml:space="preserve"> </w:t>
      </w:r>
    </w:p>
    <w:p w:rsidR="006340A9" w:rsidRDefault="006340A9" w:rsidP="000E1983">
      <w:pPr>
        <w:pStyle w:val="Default"/>
        <w:rPr>
          <w:sz w:val="23"/>
          <w:szCs w:val="23"/>
        </w:rPr>
      </w:pPr>
      <w:r>
        <w:rPr>
          <w:b/>
          <w:bCs/>
          <w:sz w:val="23"/>
          <w:szCs w:val="23"/>
        </w:rPr>
        <w:t>3.15.</w:t>
      </w:r>
      <w:r>
        <w:rPr>
          <w:rFonts w:ascii="Arial" w:hAnsi="Arial" w:cs="Arial"/>
          <w:b/>
          <w:bCs/>
          <w:sz w:val="23"/>
          <w:szCs w:val="23"/>
        </w:rPr>
        <w:t xml:space="preserve"> </w:t>
      </w:r>
      <w:r>
        <w:rPr>
          <w:b/>
          <w:bCs/>
          <w:sz w:val="23"/>
          <w:szCs w:val="23"/>
        </w:rPr>
        <w:t xml:space="preserve">Ошибки </w:t>
      </w:r>
    </w:p>
    <w:p w:rsidR="006340A9" w:rsidRDefault="006340A9" w:rsidP="000E1983">
      <w:pPr>
        <w:pStyle w:val="Default"/>
        <w:rPr>
          <w:sz w:val="23"/>
          <w:szCs w:val="23"/>
        </w:rPr>
      </w:pPr>
      <w:r>
        <w:rPr>
          <w:sz w:val="23"/>
          <w:szCs w:val="23"/>
        </w:rPr>
        <w:t>3.15.1.</w:t>
      </w:r>
      <w:r>
        <w:rPr>
          <w:rFonts w:ascii="Arial" w:hAnsi="Arial" w:cs="Arial"/>
          <w:sz w:val="23"/>
          <w:szCs w:val="23"/>
        </w:rPr>
        <w:t xml:space="preserve"> </w:t>
      </w:r>
      <w:r>
        <w:rPr>
          <w:sz w:val="23"/>
          <w:szCs w:val="23"/>
        </w:rPr>
        <w:t xml:space="preserve">В соответствии с Положением Банка России №385-П ошибочное (неправильное) отражение (неотражение) фактов хозяйственной деятельности в бухгалтерском учете  может быть обусловлено, в частности: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неправильным применением законодательства Российской Федерации о бухгалтерском учете и (или) нормативных правовых актов по бухгалтерскому учету; </w:t>
      </w:r>
    </w:p>
    <w:p w:rsidR="006340A9" w:rsidRDefault="006340A9" w:rsidP="000E1983">
      <w:pPr>
        <w:pStyle w:val="Default"/>
        <w:rPr>
          <w:sz w:val="23"/>
          <w:szCs w:val="23"/>
        </w:rPr>
      </w:pPr>
      <w:r>
        <w:rPr>
          <w:sz w:val="23"/>
          <w:szCs w:val="23"/>
        </w:rPr>
        <w:t xml:space="preserve">- неправильным применением учетной политики кредитной организации; </w:t>
      </w:r>
    </w:p>
    <w:p w:rsidR="006340A9" w:rsidRDefault="006340A9" w:rsidP="000E1983">
      <w:pPr>
        <w:pStyle w:val="Default"/>
        <w:rPr>
          <w:sz w:val="23"/>
          <w:szCs w:val="23"/>
        </w:rPr>
      </w:pPr>
      <w:r>
        <w:rPr>
          <w:sz w:val="23"/>
          <w:szCs w:val="23"/>
        </w:rPr>
        <w:t xml:space="preserve">- неточностями в вычислениях; </w:t>
      </w:r>
    </w:p>
    <w:p w:rsidR="006340A9" w:rsidRDefault="006340A9" w:rsidP="000E1983">
      <w:pPr>
        <w:pStyle w:val="Default"/>
        <w:rPr>
          <w:sz w:val="23"/>
          <w:szCs w:val="23"/>
        </w:rPr>
      </w:pPr>
      <w:r>
        <w:rPr>
          <w:sz w:val="23"/>
          <w:szCs w:val="23"/>
        </w:rPr>
        <w:t xml:space="preserve">- неправильной классификацией или оценкой фактов хозяйственной деятельности; </w:t>
      </w:r>
    </w:p>
    <w:p w:rsidR="006340A9" w:rsidRDefault="006340A9" w:rsidP="000E1983">
      <w:pPr>
        <w:pStyle w:val="Default"/>
        <w:rPr>
          <w:sz w:val="23"/>
          <w:szCs w:val="23"/>
        </w:rPr>
      </w:pPr>
      <w:r>
        <w:rPr>
          <w:sz w:val="23"/>
          <w:szCs w:val="23"/>
        </w:rPr>
        <w:t xml:space="preserve">- неправильным использованием информации, имеющейся на дату осуществления бухгалтерских записей; </w:t>
      </w:r>
    </w:p>
    <w:p w:rsidR="006340A9" w:rsidRDefault="006340A9" w:rsidP="000E1983">
      <w:pPr>
        <w:pStyle w:val="Default"/>
        <w:rPr>
          <w:sz w:val="23"/>
          <w:szCs w:val="23"/>
        </w:rPr>
      </w:pPr>
      <w:r>
        <w:rPr>
          <w:sz w:val="23"/>
          <w:szCs w:val="23"/>
        </w:rPr>
        <w:t xml:space="preserve">- недобросовестными действиями должностных лиц кредитной организации. </w:t>
      </w:r>
    </w:p>
    <w:p w:rsidR="006340A9" w:rsidRDefault="006340A9" w:rsidP="000E1983">
      <w:pPr>
        <w:pStyle w:val="Default"/>
        <w:rPr>
          <w:sz w:val="23"/>
          <w:szCs w:val="23"/>
        </w:rPr>
      </w:pPr>
      <w:r>
        <w:rPr>
          <w:sz w:val="23"/>
          <w:szCs w:val="23"/>
        </w:rPr>
        <w:t xml:space="preserve">Не являются ошибками неточности или пропуски в отражении фактов хозяйственной деятельности в бухгалтерском учете, выявленные в результате получения новой информации, которая не была доступна Банку на момент отражения (неотражения) таких фактов хозяйственной деятельности в бухгалтерском учете. </w:t>
      </w:r>
    </w:p>
    <w:p w:rsidR="006340A9" w:rsidRDefault="006340A9" w:rsidP="000E1983">
      <w:pPr>
        <w:pStyle w:val="Default"/>
        <w:rPr>
          <w:sz w:val="23"/>
          <w:szCs w:val="23"/>
        </w:rPr>
      </w:pPr>
      <w:r>
        <w:rPr>
          <w:sz w:val="23"/>
          <w:szCs w:val="23"/>
        </w:rPr>
        <w:t>3.15.2.</w:t>
      </w:r>
      <w:r>
        <w:rPr>
          <w:rFonts w:ascii="Arial" w:hAnsi="Arial" w:cs="Arial"/>
          <w:sz w:val="23"/>
          <w:szCs w:val="23"/>
        </w:rPr>
        <w:t xml:space="preserve"> </w:t>
      </w:r>
      <w:r>
        <w:rPr>
          <w:sz w:val="23"/>
          <w:szCs w:val="23"/>
        </w:rPr>
        <w:t xml:space="preserve">Доходы и расходы, возникающие в результате выявления в текущем году несущественных ошибок предшествующих лет после утверждения годовой отчетности за соответствующий год, отражаются на основании мемориальных исправительных ордеров в день выявления ошибок на счете № 706 «Финансовый результат текущего года» по символам доходов и расходов прошлых лет, выявленных в отчетном году, в корреспонденции со счетами, требующими исправления.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Доходы и расходы, возникающие в результате выявления в текущем году существенных ошибок предшествующих лет после утверждения годовой отчетности за соответствующий год, отражаются в балансе центрального аппарата на основании мемориальных исправительных ордеров в день выявления ошибок на счете № 10801 «Нераспределенная прибыль» (№ 10901 «Непокрытый убыток») в корреспонденции со счетами, требующими исправления. </w:t>
      </w:r>
    </w:p>
    <w:p w:rsidR="006340A9" w:rsidRDefault="006340A9" w:rsidP="000E1983">
      <w:pPr>
        <w:pStyle w:val="Default"/>
        <w:rPr>
          <w:sz w:val="23"/>
          <w:szCs w:val="23"/>
        </w:rPr>
      </w:pPr>
      <w:r>
        <w:rPr>
          <w:sz w:val="23"/>
          <w:szCs w:val="23"/>
        </w:rPr>
        <w:t>3.15.3.</w:t>
      </w:r>
      <w:r>
        <w:rPr>
          <w:rFonts w:ascii="Arial" w:hAnsi="Arial" w:cs="Arial"/>
          <w:sz w:val="23"/>
          <w:szCs w:val="23"/>
        </w:rPr>
        <w:t xml:space="preserve"> </w:t>
      </w:r>
      <w:r>
        <w:rPr>
          <w:sz w:val="23"/>
          <w:szCs w:val="23"/>
        </w:rPr>
        <w:t xml:space="preserve"> В целях признания ошибки (в отдельности или в совокупности с другими ошибками), влияющей на финансовый результат за один и тот же отчетный период, устанавливается следующий критерий существенности: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на период после отчетной даты до даты утверждения годовой отчетности - 1 % от Капитала Банка по состоянию на 01 января  без учета СПОД; </w:t>
      </w:r>
    </w:p>
    <w:p w:rsidR="006340A9" w:rsidRDefault="006340A9" w:rsidP="000E1983">
      <w:pPr>
        <w:pStyle w:val="Default"/>
        <w:rPr>
          <w:sz w:val="23"/>
          <w:szCs w:val="23"/>
        </w:rPr>
      </w:pPr>
      <w:r>
        <w:rPr>
          <w:sz w:val="23"/>
          <w:szCs w:val="23"/>
        </w:rPr>
        <w:t xml:space="preserve">- на период после утверждения годовой отчетности – 1 % от Капитала Банка по состоянию на 01 января с учетом СПОД.   </w:t>
      </w:r>
    </w:p>
    <w:p w:rsidR="006340A9" w:rsidRDefault="006340A9" w:rsidP="000E1983">
      <w:pPr>
        <w:pStyle w:val="Default"/>
        <w:rPr>
          <w:sz w:val="23"/>
          <w:szCs w:val="23"/>
        </w:rPr>
      </w:pPr>
      <w:r>
        <w:rPr>
          <w:sz w:val="23"/>
          <w:szCs w:val="23"/>
        </w:rPr>
        <w:t xml:space="preserve">Ошибка может быть признана существенной по мнению Руководства Банка. </w:t>
      </w:r>
    </w:p>
    <w:p w:rsidR="006340A9" w:rsidRDefault="006340A9" w:rsidP="000E1983">
      <w:pPr>
        <w:pStyle w:val="Default"/>
        <w:rPr>
          <w:sz w:val="23"/>
          <w:szCs w:val="23"/>
        </w:rPr>
      </w:pPr>
      <w:r>
        <w:rPr>
          <w:sz w:val="23"/>
          <w:szCs w:val="23"/>
        </w:rPr>
        <w:t xml:space="preserve">Существенной является ошибка, связанная с некорректной классификацией  активов или обязательств, исправление которой влечет за собой исправление существенной ошибки (в отдельности или в совокупности) по счетам доходов и расходов. </w:t>
      </w:r>
    </w:p>
    <w:p w:rsidR="006340A9" w:rsidRDefault="006340A9" w:rsidP="000E1983">
      <w:pPr>
        <w:pStyle w:val="Default"/>
        <w:pageBreakBefore/>
        <w:rPr>
          <w:sz w:val="23"/>
          <w:szCs w:val="23"/>
        </w:rPr>
      </w:pPr>
      <w:r>
        <w:rPr>
          <w:sz w:val="23"/>
          <w:szCs w:val="23"/>
        </w:rPr>
        <w:lastRenderedPageBreak/>
        <w:t xml:space="preserve">В том случае, если по однотипным статьям доходов/расходов (например, расходы по созданию резервов на возможные потери, доходы по восстановлению резервов на возможные потери, амортизация и др.) будут выявлены ошибки, одновременно уменьшающие и увеличивающие финансовый результат, то при определении совокупности выявленных ошибок будет учитываться итоговое влияние на финансовый результат выявленных ошибок по каждой статье (разница между суммой уменьшения и суммой увеличения финансового результата).   </w:t>
      </w:r>
    </w:p>
    <w:p w:rsidR="006340A9" w:rsidRDefault="006340A9" w:rsidP="000E1983">
      <w:pPr>
        <w:pStyle w:val="Default"/>
        <w:rPr>
          <w:sz w:val="23"/>
          <w:szCs w:val="23"/>
        </w:rPr>
      </w:pPr>
      <w:r>
        <w:rPr>
          <w:sz w:val="23"/>
          <w:szCs w:val="23"/>
        </w:rPr>
        <w:t xml:space="preserve">Превышающая критерий существенности ошибка (одна или в совокупности), обусловленная отражением доходов/расходов не по той статье Отчета о финансовых результатах, которая не влияет на финансовый результат, но влечет изменение налоговой и/или статистической отчетности, относится к существенным.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8"/>
          <w:szCs w:val="28"/>
        </w:rPr>
      </w:pPr>
      <w:r>
        <w:rPr>
          <w:b/>
          <w:bCs/>
          <w:sz w:val="28"/>
          <w:szCs w:val="28"/>
        </w:rPr>
        <w:t>4.</w:t>
      </w:r>
      <w:r>
        <w:rPr>
          <w:rFonts w:ascii="Arial" w:hAnsi="Arial" w:cs="Arial"/>
          <w:b/>
          <w:bCs/>
          <w:sz w:val="28"/>
          <w:szCs w:val="28"/>
        </w:rPr>
        <w:t xml:space="preserve"> </w:t>
      </w:r>
      <w:r>
        <w:rPr>
          <w:b/>
          <w:bCs/>
          <w:sz w:val="28"/>
          <w:szCs w:val="28"/>
        </w:rPr>
        <w:t xml:space="preserve">Бухгалтерская отчетность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При составлении бухгалтерской отчетности, представляемой в Банк России,  Банк руководствуется Указанием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 </w:t>
      </w:r>
    </w:p>
    <w:p w:rsidR="006340A9" w:rsidRDefault="006340A9" w:rsidP="000E1983">
      <w:pPr>
        <w:pStyle w:val="Default"/>
        <w:rPr>
          <w:sz w:val="23"/>
          <w:szCs w:val="23"/>
        </w:rPr>
      </w:pPr>
      <w:r>
        <w:rPr>
          <w:sz w:val="23"/>
          <w:szCs w:val="23"/>
        </w:rPr>
        <w:t xml:space="preserve">Порядок формирования бухгалтерской отчетности центральным аппаратом и филиалами Банка определен отдельными внутренними нормативными документами Банка.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b/>
          <w:bCs/>
          <w:sz w:val="28"/>
          <w:szCs w:val="28"/>
        </w:rPr>
        <w:t>5.</w:t>
      </w:r>
      <w:r>
        <w:rPr>
          <w:rFonts w:ascii="Arial" w:hAnsi="Arial" w:cs="Arial"/>
          <w:b/>
          <w:bCs/>
          <w:sz w:val="28"/>
          <w:szCs w:val="28"/>
        </w:rPr>
        <w:t xml:space="preserve"> </w:t>
      </w:r>
      <w:r>
        <w:rPr>
          <w:b/>
          <w:bCs/>
          <w:sz w:val="28"/>
          <w:szCs w:val="28"/>
        </w:rPr>
        <w:t xml:space="preserve">Подготовка и формирование годовой отчетности </w:t>
      </w:r>
    </w:p>
    <w:p w:rsidR="006340A9" w:rsidRDefault="006340A9" w:rsidP="000E1983">
      <w:pPr>
        <w:pStyle w:val="Default"/>
        <w:rPr>
          <w:color w:val="008000"/>
          <w:sz w:val="28"/>
          <w:szCs w:val="28"/>
        </w:rPr>
      </w:pPr>
      <w:r>
        <w:rPr>
          <w:color w:val="008000"/>
          <w:sz w:val="28"/>
          <w:szCs w:val="28"/>
        </w:rPr>
        <w:t xml:space="preserve"> </w:t>
      </w:r>
    </w:p>
    <w:p w:rsidR="006340A9" w:rsidRDefault="006340A9" w:rsidP="000E1983">
      <w:pPr>
        <w:pStyle w:val="Default"/>
        <w:rPr>
          <w:sz w:val="23"/>
          <w:szCs w:val="23"/>
        </w:rPr>
      </w:pPr>
      <w:r>
        <w:rPr>
          <w:sz w:val="23"/>
          <w:szCs w:val="23"/>
        </w:rPr>
        <w:t>5.1.</w:t>
      </w:r>
      <w:r>
        <w:rPr>
          <w:rFonts w:ascii="Arial" w:hAnsi="Arial" w:cs="Arial"/>
          <w:sz w:val="23"/>
          <w:szCs w:val="23"/>
        </w:rPr>
        <w:t xml:space="preserve"> </w:t>
      </w:r>
      <w:r>
        <w:rPr>
          <w:sz w:val="23"/>
          <w:szCs w:val="23"/>
        </w:rPr>
        <w:t xml:space="preserve">Годовая отчетность составляется  за отчетный период. Отчетным периодом является календарный год – с 1 января по 31 декабря включительно.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Датой составления годовой отчетности считается дата подписания ее экземпляра на бумажном носителе руководителем кредитной организации. </w:t>
      </w:r>
    </w:p>
    <w:p w:rsidR="006340A9" w:rsidRDefault="006340A9" w:rsidP="000E1983">
      <w:pPr>
        <w:pStyle w:val="Default"/>
        <w:rPr>
          <w:sz w:val="23"/>
          <w:szCs w:val="23"/>
        </w:rPr>
      </w:pPr>
      <w:r>
        <w:rPr>
          <w:sz w:val="23"/>
          <w:szCs w:val="23"/>
        </w:rPr>
        <w:t xml:space="preserve"> </w:t>
      </w:r>
    </w:p>
    <w:p w:rsidR="006340A9" w:rsidRDefault="006340A9" w:rsidP="000E1983">
      <w:pPr>
        <w:pStyle w:val="Default"/>
        <w:spacing w:after="139"/>
        <w:rPr>
          <w:sz w:val="23"/>
          <w:szCs w:val="23"/>
        </w:rPr>
      </w:pPr>
      <w:r>
        <w:rPr>
          <w:sz w:val="23"/>
          <w:szCs w:val="23"/>
        </w:rPr>
        <w:t>5.2.</w:t>
      </w:r>
      <w:r>
        <w:rPr>
          <w:rFonts w:ascii="Arial" w:hAnsi="Arial" w:cs="Arial"/>
          <w:sz w:val="23"/>
          <w:szCs w:val="23"/>
        </w:rPr>
        <w:t xml:space="preserve"> </w:t>
      </w:r>
      <w:r>
        <w:rPr>
          <w:sz w:val="23"/>
          <w:szCs w:val="23"/>
        </w:rPr>
        <w:t xml:space="preserve">Банк составляет годовую отчетность с учетом событий после отчетной даты (СПОД), которые происходят в период между отчетной датой и датой подписания годовой отчетности и оказывают или могут оказать влияние на финансовое состояние Банка. </w:t>
      </w:r>
    </w:p>
    <w:p w:rsidR="006340A9" w:rsidRDefault="006340A9" w:rsidP="000E1983">
      <w:pPr>
        <w:pStyle w:val="Default"/>
        <w:rPr>
          <w:sz w:val="23"/>
          <w:szCs w:val="23"/>
        </w:rPr>
      </w:pPr>
      <w:r>
        <w:rPr>
          <w:sz w:val="23"/>
          <w:szCs w:val="23"/>
        </w:rPr>
        <w:t>5.3.</w:t>
      </w:r>
      <w:r>
        <w:rPr>
          <w:rFonts w:ascii="Arial" w:hAnsi="Arial" w:cs="Arial"/>
          <w:sz w:val="23"/>
          <w:szCs w:val="23"/>
        </w:rPr>
        <w:t xml:space="preserve"> </w:t>
      </w:r>
      <w:r>
        <w:rPr>
          <w:sz w:val="23"/>
          <w:szCs w:val="23"/>
        </w:rPr>
        <w:t xml:space="preserve">К СПОД относятся: </w:t>
      </w:r>
    </w:p>
    <w:p w:rsidR="006340A9" w:rsidRDefault="006340A9" w:rsidP="000E1983">
      <w:pPr>
        <w:pStyle w:val="Default"/>
        <w:spacing w:after="158"/>
        <w:rPr>
          <w:sz w:val="23"/>
          <w:szCs w:val="23"/>
        </w:rPr>
      </w:pPr>
      <w:r>
        <w:rPr>
          <w:sz w:val="23"/>
          <w:szCs w:val="23"/>
        </w:rPr>
        <w:t></w:t>
      </w:r>
      <w:r>
        <w:rPr>
          <w:rFonts w:ascii="Arial" w:hAnsi="Arial" w:cs="Arial"/>
          <w:sz w:val="23"/>
          <w:szCs w:val="23"/>
        </w:rPr>
        <w:t xml:space="preserve"> </w:t>
      </w:r>
      <w:r>
        <w:rPr>
          <w:sz w:val="23"/>
          <w:szCs w:val="23"/>
        </w:rPr>
        <w:t xml:space="preserve">корректирующие СПОД – события, подтверждающие существование на отчетную дату условий, в которых Банк вел свою деятельность; </w:t>
      </w:r>
    </w:p>
    <w:p w:rsidR="006340A9" w:rsidRDefault="006340A9" w:rsidP="000E1983">
      <w:pPr>
        <w:pStyle w:val="Default"/>
        <w:spacing w:after="158"/>
        <w:rPr>
          <w:sz w:val="23"/>
          <w:szCs w:val="23"/>
        </w:rPr>
      </w:pPr>
      <w:r>
        <w:rPr>
          <w:sz w:val="23"/>
          <w:szCs w:val="23"/>
        </w:rPr>
        <w:t></w:t>
      </w:r>
      <w:r>
        <w:rPr>
          <w:rFonts w:ascii="Arial" w:hAnsi="Arial" w:cs="Arial"/>
          <w:sz w:val="23"/>
          <w:szCs w:val="23"/>
        </w:rPr>
        <w:t xml:space="preserve"> </w:t>
      </w:r>
      <w:r>
        <w:rPr>
          <w:sz w:val="23"/>
          <w:szCs w:val="23"/>
        </w:rPr>
        <w:t xml:space="preserve">некорректирующие СПОД – события, свидетельствующие о возникших после отчетной даты условиях, в которых Банк ведет свою деятельность;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операции, поименованные в пункте 3.3.1 Учетной политики.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5.4.</w:t>
      </w:r>
      <w:r>
        <w:rPr>
          <w:rFonts w:ascii="Arial" w:hAnsi="Arial" w:cs="Arial"/>
          <w:sz w:val="23"/>
          <w:szCs w:val="23"/>
        </w:rPr>
        <w:t xml:space="preserve"> </w:t>
      </w:r>
      <w:r>
        <w:rPr>
          <w:sz w:val="23"/>
          <w:szCs w:val="23"/>
        </w:rPr>
        <w:t xml:space="preserve">В бухгалтерском учете отражаются корректирующие СПОД.  Корректирующие СПОД отражаются в балансах центрального аппарата и филиалов Банка в порядке, установленном отдельными нормативными документами и письмами Банка.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5.5.</w:t>
      </w:r>
      <w:r>
        <w:rPr>
          <w:rFonts w:ascii="Arial" w:hAnsi="Arial" w:cs="Arial"/>
          <w:sz w:val="23"/>
          <w:szCs w:val="23"/>
        </w:rPr>
        <w:t xml:space="preserve"> </w:t>
      </w:r>
      <w:r>
        <w:rPr>
          <w:sz w:val="23"/>
          <w:szCs w:val="23"/>
        </w:rPr>
        <w:t xml:space="preserve">К корректирующим событиям после отчетной даты относятся:   </w:t>
      </w:r>
    </w:p>
    <w:p w:rsidR="006340A9" w:rsidRDefault="006340A9" w:rsidP="000E1983">
      <w:pPr>
        <w:pStyle w:val="Default"/>
        <w:spacing w:after="139"/>
        <w:rPr>
          <w:sz w:val="23"/>
          <w:szCs w:val="23"/>
        </w:rPr>
      </w:pPr>
      <w:r>
        <w:rPr>
          <w:sz w:val="23"/>
          <w:szCs w:val="23"/>
        </w:rPr>
        <w:t>5.5.1.</w:t>
      </w:r>
      <w:r>
        <w:rPr>
          <w:rFonts w:ascii="Arial" w:hAnsi="Arial" w:cs="Arial"/>
          <w:sz w:val="23"/>
          <w:szCs w:val="23"/>
        </w:rPr>
        <w:t xml:space="preserve"> </w:t>
      </w:r>
      <w:r>
        <w:rPr>
          <w:sz w:val="23"/>
          <w:szCs w:val="23"/>
        </w:rPr>
        <w:t xml:space="preserve">Объявление в установленном порядке заемщиков и дебиторов банкротами, в случае, если по состоянию на отчетную дату в отношении них уже осуществлялась процедура ликвидации, но данный факт не был Банку известен. </w:t>
      </w:r>
    </w:p>
    <w:p w:rsidR="006340A9" w:rsidRDefault="006340A9" w:rsidP="00876AFC">
      <w:pPr>
        <w:pStyle w:val="Default"/>
        <w:rPr>
          <w:sz w:val="23"/>
          <w:szCs w:val="23"/>
        </w:rPr>
      </w:pPr>
      <w:r>
        <w:rPr>
          <w:sz w:val="23"/>
          <w:szCs w:val="23"/>
        </w:rPr>
        <w:t>5.5.2.</w:t>
      </w:r>
      <w:r>
        <w:rPr>
          <w:rFonts w:ascii="Arial" w:hAnsi="Arial" w:cs="Arial"/>
          <w:sz w:val="23"/>
          <w:szCs w:val="23"/>
        </w:rPr>
        <w:t xml:space="preserve"> </w:t>
      </w:r>
      <w:r>
        <w:rPr>
          <w:sz w:val="23"/>
          <w:szCs w:val="23"/>
        </w:rPr>
        <w:t xml:space="preserve">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w:t>
      </w:r>
      <w:r>
        <w:rPr>
          <w:sz w:val="23"/>
          <w:szCs w:val="23"/>
        </w:rPr>
        <w:lastRenderedPageBreak/>
        <w:t xml:space="preserve">состоянию на отчетную дату, или получение информации о существенном ухудшении финансового состояния заемщиков и дебиторов Банка по состоянию на отчетную дату, последствиями которого может являться существенное снижение или потеря ими платежеспособности.  </w:t>
      </w:r>
    </w:p>
    <w:p w:rsidR="006340A9" w:rsidRDefault="006340A9" w:rsidP="000E1983">
      <w:pPr>
        <w:pStyle w:val="Default"/>
        <w:spacing w:after="139"/>
        <w:rPr>
          <w:sz w:val="23"/>
          <w:szCs w:val="23"/>
        </w:rPr>
      </w:pPr>
      <w:r>
        <w:rPr>
          <w:sz w:val="23"/>
          <w:szCs w:val="23"/>
        </w:rPr>
        <w:t>5.5.3.</w:t>
      </w:r>
      <w:r>
        <w:rPr>
          <w:rFonts w:ascii="Arial" w:hAnsi="Arial" w:cs="Arial"/>
          <w:sz w:val="23"/>
          <w:szCs w:val="23"/>
        </w:rPr>
        <w:t xml:space="preserve"> </w:t>
      </w:r>
      <w:r>
        <w:rPr>
          <w:sz w:val="23"/>
          <w:szCs w:val="23"/>
        </w:rPr>
        <w:t xml:space="preserve">Изменение (уменьшение или увеличение) сумм резервов на возможные потери (в том числе по условным обязательствам кредитного характера), сформированных по состоянию на отчетную дату с учетом информации об условиях, существовавших на отчетную дату, и полученной при составлении годовой отчетности. </w:t>
      </w:r>
    </w:p>
    <w:p w:rsidR="006340A9" w:rsidRDefault="006340A9" w:rsidP="000E1983">
      <w:pPr>
        <w:pStyle w:val="Default"/>
        <w:spacing w:after="139"/>
        <w:rPr>
          <w:sz w:val="23"/>
          <w:szCs w:val="23"/>
        </w:rPr>
      </w:pPr>
      <w:r>
        <w:rPr>
          <w:sz w:val="23"/>
          <w:szCs w:val="23"/>
        </w:rPr>
        <w:t>5.5.4.</w:t>
      </w:r>
      <w:r>
        <w:rPr>
          <w:rFonts w:ascii="Arial" w:hAnsi="Arial" w:cs="Arial"/>
          <w:sz w:val="23"/>
          <w:szCs w:val="23"/>
        </w:rPr>
        <w:t xml:space="preserve"> </w:t>
      </w:r>
      <w:r>
        <w:rPr>
          <w:sz w:val="23"/>
          <w:szCs w:val="23"/>
        </w:rPr>
        <w:t xml:space="preserve">Определение после отчетной даты величины выплат кредиторам в связи с вынесением решения по судебному делу, возникшему по обязательствам Банка до отчетной даты. </w:t>
      </w:r>
    </w:p>
    <w:p w:rsidR="006340A9" w:rsidRDefault="006340A9" w:rsidP="000E1983">
      <w:pPr>
        <w:pStyle w:val="Default"/>
        <w:spacing w:after="139"/>
        <w:rPr>
          <w:sz w:val="23"/>
          <w:szCs w:val="23"/>
        </w:rPr>
      </w:pPr>
      <w:r>
        <w:rPr>
          <w:sz w:val="23"/>
          <w:szCs w:val="23"/>
        </w:rPr>
        <w:t>5.5.5.</w:t>
      </w:r>
      <w:r>
        <w:rPr>
          <w:rFonts w:ascii="Arial" w:hAnsi="Arial" w:cs="Arial"/>
          <w:sz w:val="23"/>
          <w:szCs w:val="23"/>
        </w:rPr>
        <w:t xml:space="preserve"> </w:t>
      </w:r>
      <w:r>
        <w:rPr>
          <w:sz w:val="23"/>
          <w:szCs w:val="23"/>
        </w:rPr>
        <w:t xml:space="preserve">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 </w:t>
      </w:r>
    </w:p>
    <w:p w:rsidR="006340A9" w:rsidRDefault="006340A9" w:rsidP="000E1983">
      <w:pPr>
        <w:pStyle w:val="Default"/>
        <w:spacing w:after="139"/>
        <w:rPr>
          <w:sz w:val="23"/>
          <w:szCs w:val="23"/>
        </w:rPr>
      </w:pPr>
      <w:r>
        <w:rPr>
          <w:sz w:val="23"/>
          <w:szCs w:val="23"/>
        </w:rPr>
        <w:t>5.5.6.</w:t>
      </w:r>
      <w:r>
        <w:rPr>
          <w:rFonts w:ascii="Arial" w:hAnsi="Arial" w:cs="Arial"/>
          <w:sz w:val="23"/>
          <w:szCs w:val="23"/>
        </w:rPr>
        <w:t xml:space="preserve"> </w:t>
      </w:r>
      <w:r>
        <w:rPr>
          <w:sz w:val="23"/>
          <w:szCs w:val="23"/>
        </w:rPr>
        <w:t xml:space="preserve">Поступление в бухгалтерское подразделение после отчетной даты документов, определяющих величину выплат работникам Банка по планам (системам) участия в прибыли или их премирования, если по состоянию на отчетную дату у Банка имелась обязанность произвести такие выплаты. </w:t>
      </w:r>
    </w:p>
    <w:p w:rsidR="006340A9" w:rsidRDefault="006340A9" w:rsidP="000E1983">
      <w:pPr>
        <w:pStyle w:val="Default"/>
        <w:spacing w:after="139"/>
        <w:rPr>
          <w:sz w:val="23"/>
          <w:szCs w:val="23"/>
        </w:rPr>
      </w:pPr>
      <w:r>
        <w:rPr>
          <w:sz w:val="23"/>
          <w:szCs w:val="23"/>
        </w:rPr>
        <w:t>5.5.7.</w:t>
      </w:r>
      <w:r>
        <w:rPr>
          <w:rFonts w:ascii="Arial" w:hAnsi="Arial" w:cs="Arial"/>
          <w:sz w:val="23"/>
          <w:szCs w:val="23"/>
        </w:rPr>
        <w:t xml:space="preserve"> </w:t>
      </w:r>
      <w:r>
        <w:rPr>
          <w:sz w:val="23"/>
          <w:szCs w:val="23"/>
        </w:rPr>
        <w:t xml:space="preserve">Определение после отчетной даты величины выплат в связи с принятием до отчетной даты решения о закрытии структурного подразделения. </w:t>
      </w:r>
    </w:p>
    <w:p w:rsidR="006340A9" w:rsidRDefault="006340A9" w:rsidP="000E1983">
      <w:pPr>
        <w:pStyle w:val="Default"/>
        <w:spacing w:after="139"/>
        <w:rPr>
          <w:sz w:val="23"/>
          <w:szCs w:val="23"/>
        </w:rPr>
      </w:pPr>
      <w:r>
        <w:rPr>
          <w:sz w:val="23"/>
          <w:szCs w:val="23"/>
        </w:rPr>
        <w:t>5.5.8.</w:t>
      </w:r>
      <w:r>
        <w:rPr>
          <w:rFonts w:ascii="Arial" w:hAnsi="Arial" w:cs="Arial"/>
          <w:sz w:val="23"/>
          <w:szCs w:val="23"/>
        </w:rPr>
        <w:t xml:space="preserve"> </w:t>
      </w:r>
      <w:r>
        <w:rPr>
          <w:sz w:val="23"/>
          <w:szCs w:val="23"/>
        </w:rPr>
        <w:t xml:space="preserve">Начисления (корректировки, изменения) по налогам и сборам за отчетный год, по которым в соответствии с законодательством Российской Федерации банки являются налогоплательщиками и плательщиками сборов: налога на прибыль, в т.ч. с доходов по государственным ценным бумагам, налога на имущество, транспортного налога, земельного налога, страховых взносов на обязательное социальное страхование от несчастных случаев на производстве и профессиональных заболеваний и других, установленных законодательством о налогах и сборах, включая корректировки по НДС по операциям с взаимозависимыми лицами в соответствии с нормативными документами Банка. </w:t>
      </w:r>
    </w:p>
    <w:p w:rsidR="006340A9" w:rsidRDefault="006340A9" w:rsidP="000E1983">
      <w:pPr>
        <w:pStyle w:val="Default"/>
        <w:spacing w:after="139"/>
        <w:rPr>
          <w:sz w:val="23"/>
          <w:szCs w:val="23"/>
        </w:rPr>
      </w:pPr>
      <w:r>
        <w:rPr>
          <w:sz w:val="23"/>
          <w:szCs w:val="23"/>
        </w:rPr>
        <w:t>5.5.9.</w:t>
      </w:r>
      <w:r>
        <w:rPr>
          <w:rFonts w:ascii="Arial" w:hAnsi="Arial" w:cs="Arial"/>
          <w:sz w:val="23"/>
          <w:szCs w:val="23"/>
        </w:rPr>
        <w:t xml:space="preserve"> </w:t>
      </w:r>
      <w:r>
        <w:rPr>
          <w:sz w:val="23"/>
          <w:szCs w:val="23"/>
        </w:rPr>
        <w:t xml:space="preserve">Обнаружение после отчетной даты ошибки в бухгалтерском учете, нарушения законодательства Российской Федерации при осуществлении деятельности кредитной организации или фактов мошенничества, которые ведут к искажению бухгалтерской отчетности за отчетный период, влияющие на определение финансового результата; </w:t>
      </w:r>
    </w:p>
    <w:p w:rsidR="006340A9" w:rsidRDefault="006340A9" w:rsidP="000E1983">
      <w:pPr>
        <w:pStyle w:val="Default"/>
        <w:spacing w:after="139"/>
        <w:rPr>
          <w:sz w:val="23"/>
          <w:szCs w:val="23"/>
        </w:rPr>
      </w:pPr>
      <w:r>
        <w:rPr>
          <w:sz w:val="23"/>
          <w:szCs w:val="23"/>
        </w:rPr>
        <w:t>5.5.10.</w:t>
      </w:r>
      <w:r>
        <w:rPr>
          <w:rFonts w:ascii="Arial" w:hAnsi="Arial" w:cs="Arial"/>
          <w:sz w:val="23"/>
          <w:szCs w:val="23"/>
        </w:rPr>
        <w:t xml:space="preserve"> </w:t>
      </w:r>
      <w:r>
        <w:rPr>
          <w:sz w:val="23"/>
          <w:szCs w:val="23"/>
        </w:rPr>
        <w:t xml:space="preserve">Объявление дивидендов (выплат) по принадлежащим Банку акциям (долям, паям). </w:t>
      </w:r>
    </w:p>
    <w:p w:rsidR="006340A9" w:rsidRDefault="006340A9" w:rsidP="000E1983">
      <w:pPr>
        <w:pStyle w:val="Default"/>
        <w:spacing w:after="139"/>
        <w:rPr>
          <w:sz w:val="23"/>
          <w:szCs w:val="23"/>
        </w:rPr>
      </w:pPr>
      <w:r>
        <w:rPr>
          <w:sz w:val="23"/>
          <w:szCs w:val="23"/>
        </w:rPr>
        <w:t>5.5.11.</w:t>
      </w:r>
      <w:r>
        <w:rPr>
          <w:rFonts w:ascii="Arial" w:hAnsi="Arial" w:cs="Arial"/>
          <w:sz w:val="23"/>
          <w:szCs w:val="23"/>
        </w:rPr>
        <w:t xml:space="preserve"> </w:t>
      </w:r>
      <w:r>
        <w:rPr>
          <w:sz w:val="23"/>
          <w:szCs w:val="23"/>
        </w:rPr>
        <w:t xml:space="preserve">Переоценка основных средств по состоянию на 1 января нового года. </w:t>
      </w:r>
    </w:p>
    <w:p w:rsidR="006340A9" w:rsidRDefault="006340A9" w:rsidP="000E1983">
      <w:pPr>
        <w:pStyle w:val="Default"/>
        <w:rPr>
          <w:sz w:val="23"/>
          <w:szCs w:val="23"/>
        </w:rPr>
      </w:pPr>
      <w:r>
        <w:rPr>
          <w:sz w:val="23"/>
          <w:szCs w:val="23"/>
        </w:rPr>
        <w:t>5.5.12.</w:t>
      </w:r>
      <w:r>
        <w:rPr>
          <w:rFonts w:ascii="Arial" w:hAnsi="Arial" w:cs="Arial"/>
          <w:sz w:val="23"/>
          <w:szCs w:val="23"/>
        </w:rPr>
        <w:t xml:space="preserve"> </w:t>
      </w:r>
      <w:r>
        <w:rPr>
          <w:sz w:val="23"/>
          <w:szCs w:val="23"/>
        </w:rPr>
        <w:t xml:space="preserve">Получение после отчетной даты первичных документов, подтверждающих совершение операций до отчетной даты и (или) определяющих (уточняющих) стоимость работ, услуг, активов по таким операциям, а также уточняющих суммы доходов и расходов, отраженных в бухгалтерском учете в соответствии с приложением 3 к Положению Банка России № 385-П.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5.5.13. Определение сумм отложенных налоговых обязательств и отложенных налоговых активов по налогу на прибыль на конец отчетного года. </w:t>
      </w:r>
    </w:p>
    <w:p w:rsidR="006340A9" w:rsidRDefault="006340A9" w:rsidP="000E1983">
      <w:pPr>
        <w:pStyle w:val="Default"/>
        <w:rPr>
          <w:sz w:val="23"/>
          <w:szCs w:val="23"/>
        </w:rPr>
      </w:pPr>
      <w:r>
        <w:rPr>
          <w:sz w:val="23"/>
          <w:szCs w:val="23"/>
        </w:rPr>
        <w:t>5.6.</w:t>
      </w:r>
      <w:r>
        <w:rPr>
          <w:rFonts w:ascii="Arial" w:hAnsi="Arial" w:cs="Arial"/>
          <w:sz w:val="23"/>
          <w:szCs w:val="23"/>
        </w:rPr>
        <w:t xml:space="preserve"> </w:t>
      </w:r>
      <w:r>
        <w:rPr>
          <w:sz w:val="23"/>
          <w:szCs w:val="23"/>
        </w:rPr>
        <w:t xml:space="preserve">Корректирующие события после отчетной даты отражаются в балансе центрального аппарата и в балансах филиалов по 24 января нового года включительно с учетом следующего: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Ошибка отчетного года, выявленная после окончания отчетного года до даты завершения СПОД, исправляется в качестве СПОД записями по соответствующим счетам бухгалтерского учета. </w:t>
      </w:r>
    </w:p>
    <w:p w:rsidR="006340A9" w:rsidRDefault="006340A9" w:rsidP="000E1983">
      <w:pPr>
        <w:pStyle w:val="Default"/>
        <w:pageBreakBefore/>
        <w:rPr>
          <w:sz w:val="23"/>
          <w:szCs w:val="23"/>
        </w:rPr>
      </w:pPr>
      <w:r>
        <w:rPr>
          <w:sz w:val="23"/>
          <w:szCs w:val="23"/>
        </w:rPr>
        <w:lastRenderedPageBreak/>
        <w:t xml:space="preserve">Не являющаяся существенной ошибка года, предшествующего(их) отчетному, выявленная после окончания отчетного года до даты завершения СПОД, исправляется в качестве СПОД записями по соответствующим счетам бухгалтерского учета, по символам доходов и расходов прошлых лет, выявленных в отчетном году.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5.7.</w:t>
      </w:r>
      <w:r>
        <w:rPr>
          <w:rFonts w:ascii="Arial" w:hAnsi="Arial" w:cs="Arial"/>
          <w:sz w:val="23"/>
          <w:szCs w:val="23"/>
        </w:rPr>
        <w:t xml:space="preserve"> </w:t>
      </w:r>
      <w:r>
        <w:rPr>
          <w:sz w:val="23"/>
          <w:szCs w:val="23"/>
        </w:rPr>
        <w:t xml:space="preserve">29 января года, следующего за отчетным, территориальные банки Банка передают на баланс центрального аппарата Банка остатки счета 707 «Финансовый результат прошлого года».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5.8.</w:t>
      </w:r>
      <w:r>
        <w:rPr>
          <w:rFonts w:ascii="Arial" w:hAnsi="Arial" w:cs="Arial"/>
          <w:sz w:val="23"/>
          <w:szCs w:val="23"/>
        </w:rPr>
        <w:t xml:space="preserve"> </w:t>
      </w:r>
      <w:r>
        <w:rPr>
          <w:sz w:val="23"/>
          <w:szCs w:val="23"/>
        </w:rPr>
        <w:t xml:space="preserve">С 25 января года, следующего за отчетным, по 04 марта года, следующего за отчетным включительно в качестве корректирующего события в балансе центрального аппарата отражаются начисления (корректировки, изменения) по налогу на прибыль, в т.ч. с доходов по государственным ценным бумагам.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Корректировки по НДС по операциям с взаимозависимыми лицами в соответствии с нормативными документами Банка отражаются в балансе центрального аппарата в период с  28 января года, следующего за отчетным по 05 февраля года, следующего за отчетным включительно. </w:t>
      </w:r>
    </w:p>
    <w:p w:rsidR="006340A9" w:rsidRDefault="006340A9" w:rsidP="000E1983">
      <w:pPr>
        <w:pStyle w:val="Default"/>
        <w:rPr>
          <w:sz w:val="23"/>
          <w:szCs w:val="23"/>
        </w:rPr>
      </w:pPr>
      <w:r>
        <w:rPr>
          <w:sz w:val="23"/>
          <w:szCs w:val="23"/>
        </w:rPr>
        <w:t xml:space="preserve">Суммы отложенных налоговых обязательств и отложенных налоговых активов по налогу на прибыль на конец отчетного года отражаются в балансе центрального аппарата 3 марта года, следующего за отчетным.  </w:t>
      </w:r>
    </w:p>
    <w:p w:rsidR="006340A9" w:rsidRDefault="006340A9" w:rsidP="000E1983">
      <w:pPr>
        <w:pStyle w:val="Default"/>
        <w:rPr>
          <w:sz w:val="23"/>
          <w:szCs w:val="23"/>
        </w:rPr>
      </w:pPr>
      <w:r>
        <w:rPr>
          <w:sz w:val="23"/>
          <w:szCs w:val="23"/>
        </w:rPr>
        <w:t xml:space="preserve">Кроме того, в балансе центрального аппарата в период с 25 января года, следующего за отчетным по 04 марта года, следующего за отчетным может отражаться исправление существенной ошибки (в отдельности или в совокупности) отчетного года, выявленной филиалами или центральным аппаратом. </w:t>
      </w:r>
    </w:p>
    <w:p w:rsidR="006340A9" w:rsidRDefault="006340A9" w:rsidP="000E1983">
      <w:pPr>
        <w:pStyle w:val="Default"/>
        <w:rPr>
          <w:sz w:val="23"/>
          <w:szCs w:val="23"/>
        </w:rPr>
      </w:pPr>
      <w:r>
        <w:rPr>
          <w:sz w:val="23"/>
          <w:szCs w:val="23"/>
        </w:rPr>
        <w:t xml:space="preserve">В балансе центрального аппарата в период с 25 января года, следующего за отчетным по 04 марта года, следующего за отчетным также отражается исправление существенной ошибки отчетного года вследствие отражения доходов/расходов не по той статье Отчета о финансовых результатах, выявленной филиалами или центральным аппаратом, которая не влияет на финансовый результат, но влечет изменение налоговой и/или статистической отчетности. </w:t>
      </w:r>
    </w:p>
    <w:p w:rsidR="006340A9" w:rsidRDefault="006340A9" w:rsidP="000E1983">
      <w:pPr>
        <w:pStyle w:val="Default"/>
        <w:rPr>
          <w:sz w:val="23"/>
          <w:szCs w:val="23"/>
        </w:rPr>
      </w:pPr>
      <w:r>
        <w:rPr>
          <w:sz w:val="23"/>
          <w:szCs w:val="23"/>
        </w:rPr>
        <w:t xml:space="preserve">При выявлении центральным аппаратом и (или) филиалами существенной ошибки отчетного года в период с 05 марта года, следующего за отчетным до даты составления годовой отчетности осуществляется пересмотр годовой отчетности.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2"/>
          <w:szCs w:val="22"/>
        </w:rPr>
      </w:pPr>
      <w:r>
        <w:rPr>
          <w:sz w:val="22"/>
          <w:szCs w:val="22"/>
        </w:rPr>
        <w:t>5.9.</w:t>
      </w:r>
      <w:r>
        <w:rPr>
          <w:rFonts w:ascii="Arial" w:hAnsi="Arial" w:cs="Arial"/>
          <w:sz w:val="22"/>
          <w:szCs w:val="22"/>
        </w:rPr>
        <w:t xml:space="preserve"> </w:t>
      </w:r>
      <w:r>
        <w:rPr>
          <w:sz w:val="22"/>
          <w:szCs w:val="22"/>
        </w:rPr>
        <w:t xml:space="preserve">Влияющая на финансовый результат ошибка года, предшествующего(их) отчетному, выявленная после окончания отчетного года, но до даты составления годовой отчетности, являющаяся существенной, исправляется с отражением в балансе центрального аппарата записями текущего года по соответствующим счетам бухгалтерского учета в корреспонденции со счетом № 10801 «Нераспределенная прибыль» (№ 10901 «Непокрытый убыток»). Одновременно    в    соответствии    с    пунктами 9-13 ПБУ 22/2010 осуществляется ретроспективный пересчет сравнительных показателей годовой отчетности с года, в котором была допущена соответствующая ошибка. </w:t>
      </w:r>
    </w:p>
    <w:p w:rsidR="006340A9" w:rsidRDefault="006340A9" w:rsidP="000E1983">
      <w:pPr>
        <w:pStyle w:val="Default"/>
        <w:rPr>
          <w:sz w:val="22"/>
          <w:szCs w:val="22"/>
        </w:rPr>
      </w:pPr>
    </w:p>
    <w:p w:rsidR="006340A9" w:rsidRDefault="006340A9" w:rsidP="00876AFC">
      <w:pPr>
        <w:pStyle w:val="Default"/>
        <w:rPr>
          <w:sz w:val="23"/>
          <w:szCs w:val="23"/>
        </w:rPr>
      </w:pPr>
      <w:r>
        <w:rPr>
          <w:sz w:val="23"/>
          <w:szCs w:val="23"/>
        </w:rPr>
        <w:t xml:space="preserve">Не являющаяся существенной ошибка, влияющая на финансовый результат, выявленная после отражения операций в качестве СПОД, но до даты утверждения его в установленном законодательством Российской Федерации порядке, отражается в день выявления </w:t>
      </w:r>
      <w:r>
        <w:rPr>
          <w:sz w:val="23"/>
          <w:szCs w:val="23"/>
        </w:rPr>
        <w:lastRenderedPageBreak/>
        <w:t xml:space="preserve">бухгалтерскими записями текущего года на счете № 706 «Финансовый результат текущего года» по символам доходов и расходов прошлых лет, выявленных в отчетном году. </w:t>
      </w:r>
    </w:p>
    <w:p w:rsidR="006340A9" w:rsidRDefault="006340A9" w:rsidP="000E1983">
      <w:pPr>
        <w:pStyle w:val="Default"/>
        <w:rPr>
          <w:sz w:val="23"/>
          <w:szCs w:val="23"/>
        </w:rPr>
      </w:pPr>
      <w:r>
        <w:rPr>
          <w:sz w:val="23"/>
          <w:szCs w:val="23"/>
        </w:rPr>
        <w:t xml:space="preserve">Существенная ошибка отчетного года, выявленная после даты составления годовой отчетности, но до даты утверждения его в установленном законодательством Российской Федерации порядке, влечет пересмотр годовой отчетности. С этой целью в балансе центрального аппарата осуществляются записи по восстановлению остатков на счетах аналитического учета по счету 707 «Финансовый результат прошлого года», сложившийся до переноса на счет 708 «Прибыль (убыток) прошлого года». Далее исправление существенной ошибки отчетного года осуществляется в порядке, предусмотренном во втором абзаце пункта 5.6. Существенная ошибка года предшествующего(их) исправляется в порядке, предусмотренном в первом абзаце пункта 5.9. </w:t>
      </w:r>
    </w:p>
    <w:p w:rsidR="006340A9" w:rsidRDefault="006340A9" w:rsidP="000E1983">
      <w:pPr>
        <w:pStyle w:val="Default"/>
        <w:rPr>
          <w:sz w:val="23"/>
          <w:szCs w:val="23"/>
        </w:rPr>
      </w:pPr>
      <w:r>
        <w:rPr>
          <w:sz w:val="23"/>
          <w:szCs w:val="23"/>
        </w:rPr>
        <w:t xml:space="preserve">Бухгалтерские записи, обусловленные пересмотром годовой отчетности, отражаются в качестве СПОД в балансе центрального аппарата. </w:t>
      </w:r>
    </w:p>
    <w:p w:rsidR="006340A9" w:rsidRDefault="006340A9" w:rsidP="000E1983">
      <w:pPr>
        <w:pStyle w:val="Default"/>
        <w:rPr>
          <w:sz w:val="23"/>
          <w:szCs w:val="23"/>
        </w:rPr>
      </w:pPr>
      <w:r>
        <w:rPr>
          <w:sz w:val="23"/>
          <w:szCs w:val="23"/>
        </w:rPr>
        <w:t xml:space="preserve">К существенным относятся ошибки (в отдельности или в совокупности с другими ошибками), приведенные в п.3.15.3 Учетной политики. </w:t>
      </w:r>
    </w:p>
    <w:p w:rsidR="006340A9" w:rsidRDefault="006340A9" w:rsidP="000E1983">
      <w:pPr>
        <w:pStyle w:val="Default"/>
        <w:rPr>
          <w:sz w:val="23"/>
          <w:szCs w:val="23"/>
        </w:rPr>
      </w:pPr>
      <w:r>
        <w:rPr>
          <w:sz w:val="23"/>
          <w:szCs w:val="23"/>
        </w:rPr>
        <w:t>5.10.</w:t>
      </w:r>
      <w:r>
        <w:rPr>
          <w:rFonts w:ascii="Arial" w:hAnsi="Arial" w:cs="Arial"/>
          <w:sz w:val="23"/>
          <w:szCs w:val="23"/>
        </w:rPr>
        <w:t xml:space="preserve"> </w:t>
      </w:r>
      <w:r>
        <w:rPr>
          <w:sz w:val="23"/>
          <w:szCs w:val="23"/>
        </w:rPr>
        <w:t xml:space="preserve">К некорректирующим СПОД, в частности, могут быть отнесены следующие факты: </w:t>
      </w:r>
    </w:p>
    <w:p w:rsidR="006340A9" w:rsidRDefault="006340A9" w:rsidP="000E1983">
      <w:pPr>
        <w:pStyle w:val="Default"/>
        <w:spacing w:after="139"/>
        <w:rPr>
          <w:sz w:val="23"/>
          <w:szCs w:val="23"/>
        </w:rPr>
      </w:pPr>
      <w:r>
        <w:rPr>
          <w:sz w:val="23"/>
          <w:szCs w:val="23"/>
        </w:rPr>
        <w:t>5.10.1.</w:t>
      </w:r>
      <w:r>
        <w:rPr>
          <w:rFonts w:ascii="Arial" w:hAnsi="Arial" w:cs="Arial"/>
          <w:sz w:val="23"/>
          <w:szCs w:val="23"/>
        </w:rPr>
        <w:t xml:space="preserve"> </w:t>
      </w:r>
      <w:r>
        <w:rPr>
          <w:sz w:val="23"/>
          <w:szCs w:val="23"/>
        </w:rPr>
        <w:t xml:space="preserve">Принятие решения о реорганизации кредитной организации или начало ее реализации. </w:t>
      </w:r>
    </w:p>
    <w:p w:rsidR="006340A9" w:rsidRDefault="006340A9" w:rsidP="000E1983">
      <w:pPr>
        <w:pStyle w:val="Default"/>
        <w:spacing w:after="139"/>
        <w:rPr>
          <w:sz w:val="23"/>
          <w:szCs w:val="23"/>
        </w:rPr>
      </w:pPr>
      <w:r>
        <w:rPr>
          <w:sz w:val="23"/>
          <w:szCs w:val="23"/>
        </w:rPr>
        <w:t>5.10.2.</w:t>
      </w:r>
      <w:r>
        <w:rPr>
          <w:rFonts w:ascii="Arial" w:hAnsi="Arial" w:cs="Arial"/>
          <w:sz w:val="23"/>
          <w:szCs w:val="23"/>
        </w:rPr>
        <w:t xml:space="preserve"> </w:t>
      </w:r>
      <w:r>
        <w:rPr>
          <w:sz w:val="23"/>
          <w:szCs w:val="23"/>
        </w:rPr>
        <w:t xml:space="preserve">Приобретение или выбытие дочерней, зависимой организации. </w:t>
      </w:r>
    </w:p>
    <w:p w:rsidR="006340A9" w:rsidRDefault="006340A9" w:rsidP="000E1983">
      <w:pPr>
        <w:pStyle w:val="Default"/>
        <w:spacing w:after="139"/>
        <w:rPr>
          <w:sz w:val="23"/>
          <w:szCs w:val="23"/>
        </w:rPr>
      </w:pPr>
      <w:r>
        <w:rPr>
          <w:sz w:val="23"/>
          <w:szCs w:val="23"/>
        </w:rPr>
        <w:t>5.10.3.</w:t>
      </w:r>
      <w:r>
        <w:rPr>
          <w:rFonts w:ascii="Arial" w:hAnsi="Arial" w:cs="Arial"/>
          <w:sz w:val="23"/>
          <w:szCs w:val="23"/>
        </w:rPr>
        <w:t xml:space="preserve"> </w:t>
      </w:r>
      <w:r>
        <w:rPr>
          <w:sz w:val="23"/>
          <w:szCs w:val="23"/>
        </w:rPr>
        <w:t xml:space="preserve">Принятие решения об эмиссии акций и иных ценных бумаг. </w:t>
      </w:r>
    </w:p>
    <w:p w:rsidR="006340A9" w:rsidRDefault="006340A9" w:rsidP="000E1983">
      <w:pPr>
        <w:pStyle w:val="Default"/>
        <w:spacing w:after="139"/>
        <w:rPr>
          <w:sz w:val="23"/>
          <w:szCs w:val="23"/>
        </w:rPr>
      </w:pPr>
      <w:r>
        <w:rPr>
          <w:sz w:val="23"/>
          <w:szCs w:val="23"/>
        </w:rPr>
        <w:t>5.10.4.</w:t>
      </w:r>
      <w:r>
        <w:rPr>
          <w:rFonts w:ascii="Arial" w:hAnsi="Arial" w:cs="Arial"/>
          <w:sz w:val="23"/>
          <w:szCs w:val="23"/>
        </w:rPr>
        <w:t xml:space="preserve"> </w:t>
      </w:r>
      <w:r>
        <w:rPr>
          <w:sz w:val="23"/>
          <w:szCs w:val="23"/>
        </w:rPr>
        <w:t xml:space="preserve">Существенное снижение рыночной стоимости инвестиций. </w:t>
      </w:r>
    </w:p>
    <w:p w:rsidR="006340A9" w:rsidRDefault="006340A9" w:rsidP="000E1983">
      <w:pPr>
        <w:pStyle w:val="Default"/>
        <w:spacing w:after="139"/>
        <w:rPr>
          <w:sz w:val="23"/>
          <w:szCs w:val="23"/>
        </w:rPr>
      </w:pPr>
      <w:r>
        <w:rPr>
          <w:sz w:val="23"/>
          <w:szCs w:val="23"/>
        </w:rPr>
        <w:t>5.10.5.</w:t>
      </w:r>
      <w:r>
        <w:rPr>
          <w:rFonts w:ascii="Arial" w:hAnsi="Arial" w:cs="Arial"/>
          <w:sz w:val="23"/>
          <w:szCs w:val="23"/>
        </w:rPr>
        <w:t xml:space="preserve"> </w:t>
      </w:r>
      <w:r>
        <w:rPr>
          <w:sz w:val="23"/>
          <w:szCs w:val="23"/>
        </w:rPr>
        <w:t xml:space="preserve">Крупная сделка, связанная с приобретением и выбытием основных средств и финансовых активов. </w:t>
      </w:r>
    </w:p>
    <w:p w:rsidR="006340A9" w:rsidRDefault="006340A9" w:rsidP="000E1983">
      <w:pPr>
        <w:pStyle w:val="Default"/>
        <w:spacing w:after="139"/>
        <w:rPr>
          <w:sz w:val="23"/>
          <w:szCs w:val="23"/>
        </w:rPr>
      </w:pPr>
      <w:r>
        <w:rPr>
          <w:sz w:val="23"/>
          <w:szCs w:val="23"/>
        </w:rPr>
        <w:t>5.10.6.</w:t>
      </w:r>
      <w:r>
        <w:rPr>
          <w:rFonts w:ascii="Arial" w:hAnsi="Arial" w:cs="Arial"/>
          <w:sz w:val="23"/>
          <w:szCs w:val="23"/>
        </w:rPr>
        <w:t xml:space="preserve"> </w:t>
      </w:r>
      <w:r>
        <w:rPr>
          <w:sz w:val="23"/>
          <w:szCs w:val="23"/>
        </w:rPr>
        <w:t xml:space="preserve">Существенное снижение стоимости основных средств, если это снижение имело место после отчетной даты и не отражено при переоценке основных средств на отчетную дату. </w:t>
      </w:r>
    </w:p>
    <w:p w:rsidR="006340A9" w:rsidRDefault="006340A9" w:rsidP="000E1983">
      <w:pPr>
        <w:pStyle w:val="Default"/>
        <w:spacing w:after="139"/>
        <w:rPr>
          <w:sz w:val="23"/>
          <w:szCs w:val="23"/>
        </w:rPr>
      </w:pPr>
      <w:r>
        <w:rPr>
          <w:sz w:val="23"/>
          <w:szCs w:val="23"/>
        </w:rPr>
        <w:t>5.10.7.</w:t>
      </w:r>
      <w:r>
        <w:rPr>
          <w:rFonts w:ascii="Arial" w:hAnsi="Arial" w:cs="Arial"/>
          <w:sz w:val="23"/>
          <w:szCs w:val="23"/>
        </w:rPr>
        <w:t xml:space="preserve"> </w:t>
      </w:r>
      <w:r>
        <w:rPr>
          <w:sz w:val="23"/>
          <w:szCs w:val="23"/>
        </w:rPr>
        <w:t xml:space="preserve">Прекращение существенной части основной деятельности Банка, если это нельзя было предвидеть по состоянию на отчетную дату. </w:t>
      </w:r>
    </w:p>
    <w:p w:rsidR="006340A9" w:rsidRDefault="006340A9" w:rsidP="000E1983">
      <w:pPr>
        <w:pStyle w:val="Default"/>
        <w:spacing w:after="139"/>
        <w:rPr>
          <w:sz w:val="23"/>
          <w:szCs w:val="23"/>
        </w:rPr>
      </w:pPr>
      <w:r>
        <w:rPr>
          <w:sz w:val="23"/>
          <w:szCs w:val="23"/>
        </w:rPr>
        <w:t>5.10.8.</w:t>
      </w:r>
      <w:r>
        <w:rPr>
          <w:rFonts w:ascii="Arial" w:hAnsi="Arial" w:cs="Arial"/>
          <w:sz w:val="23"/>
          <w:szCs w:val="23"/>
        </w:rPr>
        <w:t xml:space="preserve"> </w:t>
      </w:r>
      <w:r>
        <w:rPr>
          <w:sz w:val="23"/>
          <w:szCs w:val="23"/>
        </w:rPr>
        <w:t xml:space="preserve">Принятие решения о выплате дивидендов. </w:t>
      </w:r>
    </w:p>
    <w:p w:rsidR="006340A9" w:rsidRDefault="006340A9" w:rsidP="000E1983">
      <w:pPr>
        <w:pStyle w:val="Default"/>
        <w:spacing w:after="139"/>
        <w:rPr>
          <w:sz w:val="23"/>
          <w:szCs w:val="23"/>
        </w:rPr>
      </w:pPr>
      <w:r>
        <w:rPr>
          <w:sz w:val="23"/>
          <w:szCs w:val="23"/>
        </w:rPr>
        <w:t>5.10.9.</w:t>
      </w:r>
      <w:r>
        <w:rPr>
          <w:rFonts w:ascii="Arial" w:hAnsi="Arial" w:cs="Arial"/>
          <w:sz w:val="23"/>
          <w:szCs w:val="23"/>
        </w:rPr>
        <w:t xml:space="preserve"> </w:t>
      </w:r>
      <w:r>
        <w:rPr>
          <w:sz w:val="23"/>
          <w:szCs w:val="23"/>
        </w:rPr>
        <w:t xml:space="preserve">Существенные сделки с собственными обыкновенными акциями. </w:t>
      </w:r>
    </w:p>
    <w:p w:rsidR="006340A9" w:rsidRDefault="006340A9" w:rsidP="000E1983">
      <w:pPr>
        <w:pStyle w:val="Default"/>
        <w:spacing w:after="139"/>
        <w:rPr>
          <w:sz w:val="23"/>
          <w:szCs w:val="23"/>
        </w:rPr>
      </w:pPr>
      <w:r>
        <w:rPr>
          <w:sz w:val="23"/>
          <w:szCs w:val="23"/>
        </w:rPr>
        <w:t>5.10.10.</w:t>
      </w:r>
      <w:r>
        <w:rPr>
          <w:rFonts w:ascii="Arial" w:hAnsi="Arial" w:cs="Arial"/>
          <w:sz w:val="23"/>
          <w:szCs w:val="23"/>
        </w:rPr>
        <w:t xml:space="preserve"> </w:t>
      </w:r>
      <w:r>
        <w:rPr>
          <w:sz w:val="23"/>
          <w:szCs w:val="23"/>
        </w:rPr>
        <w:t xml:space="preserve">Изменения законодательства РФ о налогах и сборах, вступающие в силу после отчетной даты. </w:t>
      </w:r>
    </w:p>
    <w:p w:rsidR="006340A9" w:rsidRDefault="006340A9" w:rsidP="000E1983">
      <w:pPr>
        <w:pStyle w:val="Default"/>
        <w:spacing w:after="139"/>
        <w:rPr>
          <w:sz w:val="23"/>
          <w:szCs w:val="23"/>
        </w:rPr>
      </w:pPr>
      <w:r>
        <w:rPr>
          <w:sz w:val="23"/>
          <w:szCs w:val="23"/>
        </w:rPr>
        <w:t>5.10.11.</w:t>
      </w:r>
      <w:r>
        <w:rPr>
          <w:rFonts w:ascii="Arial" w:hAnsi="Arial" w:cs="Arial"/>
          <w:sz w:val="23"/>
          <w:szCs w:val="23"/>
        </w:rPr>
        <w:t xml:space="preserve"> </w:t>
      </w:r>
      <w:r>
        <w:rPr>
          <w:sz w:val="23"/>
          <w:szCs w:val="23"/>
        </w:rPr>
        <w:t xml:space="preserve">Пожар, авария, стихийное бедствие или другая чрезвычайная ситуация в результате которой уничтожена значительная часть активов кредитной организации. </w:t>
      </w:r>
    </w:p>
    <w:p w:rsidR="006340A9" w:rsidRDefault="006340A9" w:rsidP="000E1983">
      <w:pPr>
        <w:pStyle w:val="Default"/>
        <w:spacing w:after="139"/>
        <w:rPr>
          <w:sz w:val="23"/>
          <w:szCs w:val="23"/>
        </w:rPr>
      </w:pPr>
      <w:r>
        <w:rPr>
          <w:sz w:val="23"/>
          <w:szCs w:val="23"/>
        </w:rPr>
        <w:t>5.10.12.</w:t>
      </w:r>
      <w:r>
        <w:rPr>
          <w:rFonts w:ascii="Arial" w:hAnsi="Arial" w:cs="Arial"/>
          <w:sz w:val="23"/>
          <w:szCs w:val="23"/>
        </w:rPr>
        <w:t xml:space="preserve"> </w:t>
      </w:r>
      <w:r>
        <w:rPr>
          <w:sz w:val="23"/>
          <w:szCs w:val="23"/>
        </w:rPr>
        <w:t xml:space="preserve">Непрогнозируемое изменение курсов иностранных валют и рыночных котировок финансовых активов после отчетной даты. </w:t>
      </w:r>
    </w:p>
    <w:p w:rsidR="006340A9" w:rsidRDefault="006340A9" w:rsidP="000E1983">
      <w:pPr>
        <w:pStyle w:val="Default"/>
        <w:spacing w:after="139"/>
        <w:rPr>
          <w:sz w:val="23"/>
          <w:szCs w:val="23"/>
        </w:rPr>
      </w:pPr>
      <w:r>
        <w:rPr>
          <w:sz w:val="23"/>
          <w:szCs w:val="23"/>
        </w:rPr>
        <w:t>5.10.13.</w:t>
      </w:r>
      <w:r>
        <w:rPr>
          <w:rFonts w:ascii="Arial" w:hAnsi="Arial" w:cs="Arial"/>
          <w:sz w:val="23"/>
          <w:szCs w:val="23"/>
        </w:rPr>
        <w:t xml:space="preserve"> </w:t>
      </w:r>
      <w:r>
        <w:rPr>
          <w:sz w:val="23"/>
          <w:szCs w:val="23"/>
        </w:rPr>
        <w:t xml:space="preserve">Действия органов государственной власти. </w:t>
      </w:r>
    </w:p>
    <w:p w:rsidR="006340A9" w:rsidRDefault="006340A9" w:rsidP="000E1983">
      <w:pPr>
        <w:pStyle w:val="Default"/>
        <w:spacing w:after="139"/>
        <w:rPr>
          <w:sz w:val="23"/>
          <w:szCs w:val="23"/>
        </w:rPr>
      </w:pPr>
      <w:r>
        <w:rPr>
          <w:sz w:val="23"/>
          <w:szCs w:val="23"/>
        </w:rPr>
        <w:t>5.10.14.</w:t>
      </w:r>
      <w:r>
        <w:rPr>
          <w:rFonts w:ascii="Arial" w:hAnsi="Arial" w:cs="Arial"/>
          <w:sz w:val="23"/>
          <w:szCs w:val="23"/>
        </w:rPr>
        <w:t xml:space="preserve"> </w:t>
      </w:r>
      <w:r>
        <w:rPr>
          <w:sz w:val="23"/>
          <w:szCs w:val="23"/>
        </w:rPr>
        <w:t xml:space="preserve">Иные аналогичные события, свидетельствующие о возникших после отчетной даты условиях, в которых Банк ведет свою деятельность. </w:t>
      </w:r>
    </w:p>
    <w:p w:rsidR="006340A9" w:rsidRDefault="006340A9" w:rsidP="000E1983">
      <w:pPr>
        <w:pStyle w:val="Default"/>
        <w:spacing w:after="139"/>
        <w:rPr>
          <w:sz w:val="23"/>
          <w:szCs w:val="23"/>
        </w:rPr>
      </w:pPr>
      <w:r>
        <w:rPr>
          <w:sz w:val="23"/>
          <w:szCs w:val="23"/>
        </w:rPr>
        <w:t>5.10.15.</w:t>
      </w:r>
      <w:r>
        <w:rPr>
          <w:rFonts w:ascii="Arial" w:hAnsi="Arial" w:cs="Arial"/>
          <w:sz w:val="23"/>
          <w:szCs w:val="23"/>
        </w:rPr>
        <w:t xml:space="preserve"> </w:t>
      </w:r>
      <w:r>
        <w:rPr>
          <w:sz w:val="23"/>
          <w:szCs w:val="23"/>
        </w:rPr>
        <w:t xml:space="preserve">Принятие существенных договорных обязанностей или условных обязательств, например, при предоставлении крупных гарантий. </w:t>
      </w:r>
    </w:p>
    <w:p w:rsidR="006340A9" w:rsidRDefault="006340A9" w:rsidP="00876AFC">
      <w:pPr>
        <w:pStyle w:val="Default"/>
        <w:rPr>
          <w:sz w:val="23"/>
          <w:szCs w:val="23"/>
        </w:rPr>
      </w:pPr>
      <w:r>
        <w:rPr>
          <w:sz w:val="23"/>
          <w:szCs w:val="23"/>
        </w:rPr>
        <w:t>5.10.16.</w:t>
      </w:r>
      <w:r>
        <w:rPr>
          <w:rFonts w:ascii="Arial" w:hAnsi="Arial" w:cs="Arial"/>
          <w:sz w:val="23"/>
          <w:szCs w:val="23"/>
        </w:rPr>
        <w:t xml:space="preserve"> </w:t>
      </w:r>
      <w:r>
        <w:rPr>
          <w:sz w:val="23"/>
          <w:szCs w:val="23"/>
        </w:rPr>
        <w:t xml:space="preserve">Начало судебного разбирательства, проистекающего исключительно из событий, произошедших после отчетной даты. </w:t>
      </w:r>
    </w:p>
    <w:p w:rsidR="006340A9" w:rsidRDefault="006340A9" w:rsidP="00876AFC">
      <w:pPr>
        <w:pStyle w:val="Default"/>
        <w:rPr>
          <w:sz w:val="23"/>
          <w:szCs w:val="23"/>
        </w:rPr>
      </w:pPr>
    </w:p>
    <w:p w:rsidR="006340A9" w:rsidRDefault="006340A9" w:rsidP="000E1983">
      <w:pPr>
        <w:pStyle w:val="Default"/>
        <w:spacing w:after="139"/>
        <w:rPr>
          <w:sz w:val="23"/>
          <w:szCs w:val="23"/>
        </w:rPr>
      </w:pPr>
      <w:r>
        <w:rPr>
          <w:sz w:val="23"/>
          <w:szCs w:val="23"/>
        </w:rPr>
        <w:t>5.11.</w:t>
      </w:r>
      <w:r>
        <w:rPr>
          <w:rFonts w:ascii="Arial" w:hAnsi="Arial" w:cs="Arial"/>
          <w:sz w:val="23"/>
          <w:szCs w:val="23"/>
        </w:rPr>
        <w:t xml:space="preserve"> </w:t>
      </w:r>
      <w:r>
        <w:rPr>
          <w:sz w:val="23"/>
          <w:szCs w:val="23"/>
        </w:rPr>
        <w:t xml:space="preserve">В пояснительной информации описываются только такие некорректирующие СПОД, отсутствие раскрытия информации о которых может повлиять на способность пользователя годовой отчетности делать правильные оценки и принимать адекватные решения. Решение об </w:t>
      </w:r>
      <w:r>
        <w:rPr>
          <w:sz w:val="23"/>
          <w:szCs w:val="23"/>
        </w:rPr>
        <w:lastRenderedPageBreak/>
        <w:t xml:space="preserve">отражении в пояснительной информации некорректирующих СПОД принимается Правлением Банка. </w:t>
      </w:r>
    </w:p>
    <w:p w:rsidR="006340A9" w:rsidRDefault="006340A9" w:rsidP="000E1983">
      <w:pPr>
        <w:pStyle w:val="Default"/>
        <w:spacing w:after="139"/>
        <w:rPr>
          <w:sz w:val="23"/>
          <w:szCs w:val="23"/>
        </w:rPr>
      </w:pPr>
      <w:r>
        <w:rPr>
          <w:sz w:val="23"/>
          <w:szCs w:val="23"/>
        </w:rPr>
        <w:t>5.12.</w:t>
      </w:r>
      <w:r>
        <w:rPr>
          <w:rFonts w:ascii="Arial" w:hAnsi="Arial" w:cs="Arial"/>
          <w:sz w:val="23"/>
          <w:szCs w:val="23"/>
        </w:rPr>
        <w:t xml:space="preserve"> </w:t>
      </w:r>
      <w:r>
        <w:rPr>
          <w:sz w:val="23"/>
          <w:szCs w:val="23"/>
        </w:rPr>
        <w:t xml:space="preserve">Формирование и хранение документов по операциям СПОД осуществляется в соответствии с «Правилами документооборота и технологии обработки учетной информации в Сбербанке России»  № 304-3-р и «Методикой составления годовой бухгалтерской отчетности ОАО «Сбербанк России» и его филиалами» № 3166-2. </w:t>
      </w:r>
    </w:p>
    <w:p w:rsidR="006340A9" w:rsidRDefault="006340A9" w:rsidP="000E1983">
      <w:pPr>
        <w:pStyle w:val="Default"/>
        <w:spacing w:after="139"/>
        <w:rPr>
          <w:sz w:val="23"/>
          <w:szCs w:val="23"/>
        </w:rPr>
      </w:pPr>
      <w:r>
        <w:rPr>
          <w:sz w:val="23"/>
          <w:szCs w:val="23"/>
        </w:rPr>
        <w:t>5.13.</w:t>
      </w:r>
      <w:r>
        <w:rPr>
          <w:rFonts w:ascii="Arial" w:hAnsi="Arial" w:cs="Arial"/>
          <w:sz w:val="23"/>
          <w:szCs w:val="23"/>
        </w:rPr>
        <w:t xml:space="preserve"> </w:t>
      </w:r>
      <w:r>
        <w:rPr>
          <w:sz w:val="23"/>
          <w:szCs w:val="23"/>
        </w:rPr>
        <w:t xml:space="preserve">В пояснительной информации раскрывается информация о сумме задолженности по ссудам акционерам (участникам) кредитной организации и процентам по данным ссудам, если акционер (участник) имеет более пяти процентов голосующих акций Банка. </w:t>
      </w:r>
    </w:p>
    <w:p w:rsidR="006340A9" w:rsidRDefault="006340A9" w:rsidP="000E1983">
      <w:pPr>
        <w:pStyle w:val="Default"/>
        <w:rPr>
          <w:sz w:val="23"/>
          <w:szCs w:val="23"/>
        </w:rPr>
      </w:pPr>
      <w:r>
        <w:rPr>
          <w:sz w:val="23"/>
          <w:szCs w:val="23"/>
        </w:rPr>
        <w:t>5.14.</w:t>
      </w:r>
      <w:r>
        <w:rPr>
          <w:rFonts w:ascii="Arial" w:hAnsi="Arial" w:cs="Arial"/>
          <w:sz w:val="23"/>
          <w:szCs w:val="23"/>
        </w:rPr>
        <w:t xml:space="preserve"> </w:t>
      </w:r>
      <w:r>
        <w:rPr>
          <w:sz w:val="23"/>
          <w:szCs w:val="23"/>
        </w:rPr>
        <w:t xml:space="preserve">В пояснительной информации сведения об операциях (сделках) с  основным управленческим персоналом содержат информацию об операциях с лицами, входящими в состав органов управления и контроля Банка.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Данными лицами являются: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Члены Наблюдательного совета;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Президент, Председатель Правления Банка; </w:t>
      </w:r>
    </w:p>
    <w:p w:rsidR="006340A9" w:rsidRDefault="006340A9" w:rsidP="000E1983">
      <w:pPr>
        <w:pStyle w:val="Default"/>
        <w:spacing w:after="36"/>
        <w:rPr>
          <w:sz w:val="23"/>
          <w:szCs w:val="23"/>
        </w:rPr>
      </w:pPr>
      <w:r>
        <w:rPr>
          <w:sz w:val="23"/>
          <w:szCs w:val="23"/>
        </w:rPr>
        <w:t></w:t>
      </w:r>
      <w:r>
        <w:rPr>
          <w:rFonts w:ascii="Arial" w:hAnsi="Arial" w:cs="Arial"/>
          <w:sz w:val="23"/>
          <w:szCs w:val="23"/>
        </w:rPr>
        <w:t xml:space="preserve"> </w:t>
      </w:r>
      <w:r>
        <w:rPr>
          <w:sz w:val="23"/>
          <w:szCs w:val="23"/>
        </w:rPr>
        <w:t xml:space="preserve">Члены Правления; </w:t>
      </w:r>
    </w:p>
    <w:p w:rsidR="006340A9" w:rsidRDefault="006340A9" w:rsidP="000E1983">
      <w:pPr>
        <w:pStyle w:val="Default"/>
        <w:rPr>
          <w:sz w:val="23"/>
          <w:szCs w:val="23"/>
        </w:rPr>
      </w:pPr>
      <w:r>
        <w:rPr>
          <w:sz w:val="23"/>
          <w:szCs w:val="23"/>
        </w:rPr>
        <w:t></w:t>
      </w:r>
      <w:r>
        <w:rPr>
          <w:rFonts w:ascii="Arial" w:hAnsi="Arial" w:cs="Arial"/>
          <w:sz w:val="23"/>
          <w:szCs w:val="23"/>
        </w:rPr>
        <w:t xml:space="preserve"> </w:t>
      </w:r>
      <w:r>
        <w:rPr>
          <w:sz w:val="23"/>
          <w:szCs w:val="23"/>
        </w:rPr>
        <w:t xml:space="preserve">Члены Ревизионной комиссии.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8"/>
          <w:szCs w:val="28"/>
        </w:rPr>
      </w:pPr>
      <w:r>
        <w:rPr>
          <w:b/>
          <w:bCs/>
          <w:sz w:val="28"/>
          <w:szCs w:val="28"/>
        </w:rPr>
        <w:t>6.</w:t>
      </w:r>
      <w:r>
        <w:rPr>
          <w:rFonts w:ascii="Arial" w:hAnsi="Arial" w:cs="Arial"/>
          <w:b/>
          <w:bCs/>
          <w:sz w:val="28"/>
          <w:szCs w:val="28"/>
        </w:rPr>
        <w:t xml:space="preserve"> </w:t>
      </w:r>
      <w:r>
        <w:rPr>
          <w:b/>
          <w:bCs/>
          <w:sz w:val="28"/>
          <w:szCs w:val="28"/>
        </w:rPr>
        <w:t xml:space="preserve">Учет отложенных налоговых обязательств и отложенных налоговых активов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Отложенные налоговые обязательства и отложенные налоговые активы отражаются в бухгалтерском учете на балансовых счетах №№ 61701 «Отложенное налоговое обязательство», 61702 «Отложенный налоговый актив по вычитаемым временным разницам» и 61703 «Отложенный налоговый актив по перенесенным на будущее убыткам» порядком, определенным Положением Банка России № 385-П, а также Положением Банка России «О порядке бухгалтерского учета отложенных налоговых обязательств и отложенных налоговых активов» от 25.11.2013 № 409-П. </w:t>
      </w:r>
    </w:p>
    <w:p w:rsidR="006340A9" w:rsidRDefault="006340A9" w:rsidP="000E1983">
      <w:pPr>
        <w:pStyle w:val="Default"/>
        <w:rPr>
          <w:sz w:val="23"/>
          <w:szCs w:val="23"/>
        </w:rPr>
      </w:pPr>
      <w:r>
        <w:rPr>
          <w:sz w:val="23"/>
          <w:szCs w:val="23"/>
        </w:rPr>
        <w:t xml:space="preserve">Процедура расчета отложенных налоговых обязательств и отложенных налоговых активов определена в «Методике расчета отложенных налоговых обязательств и отложенных налоговых активов в ОАО «Сбербанк России» № 3235. </w:t>
      </w: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0E1983">
      <w:pPr>
        <w:pStyle w:val="Default"/>
        <w:rPr>
          <w:sz w:val="23"/>
          <w:szCs w:val="23"/>
        </w:rPr>
      </w:pPr>
    </w:p>
    <w:p w:rsidR="006340A9" w:rsidRDefault="006340A9" w:rsidP="00876AFC">
      <w:pPr>
        <w:pStyle w:val="Default"/>
        <w:rPr>
          <w:sz w:val="23"/>
          <w:szCs w:val="23"/>
        </w:rPr>
      </w:pPr>
      <w:r>
        <w:rPr>
          <w:sz w:val="23"/>
          <w:szCs w:val="23"/>
        </w:rPr>
        <w:br w:type="page"/>
      </w:r>
      <w:r>
        <w:rPr>
          <w:sz w:val="23"/>
          <w:szCs w:val="23"/>
        </w:rPr>
        <w:lastRenderedPageBreak/>
        <w:t xml:space="preserve">Приложение 1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Список терминов и определений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Банк – </w:t>
      </w:r>
      <w:r>
        <w:rPr>
          <w:sz w:val="23"/>
          <w:szCs w:val="23"/>
        </w:rPr>
        <w:t xml:space="preserve">открытое акционерное общество «Сбербанк России». </w:t>
      </w:r>
    </w:p>
    <w:p w:rsidR="006340A9" w:rsidRDefault="006340A9" w:rsidP="000E1983">
      <w:pPr>
        <w:pStyle w:val="Default"/>
        <w:rPr>
          <w:sz w:val="23"/>
          <w:szCs w:val="23"/>
        </w:rPr>
      </w:pPr>
      <w:r>
        <w:rPr>
          <w:b/>
          <w:bCs/>
          <w:sz w:val="23"/>
          <w:szCs w:val="23"/>
        </w:rPr>
        <w:t>Встроенный производный инструмент</w:t>
      </w:r>
      <w:r>
        <w:rPr>
          <w:sz w:val="23"/>
          <w:szCs w:val="23"/>
        </w:rPr>
        <w:t xml:space="preserve"> - часть гибридного (комбинированного) инструмента, который также включает непроизводный основной договор, и при этом движение некоторых денежных средств меняется аналогично движению денежных средств самостоятельного производного инструмента. Встроенный производный инструмент определяет изменение движения некоторых или всех денежных потоков, которые в противном случае определялись бы договором, согласно оговоренной ставке процента, цене финансового инструмента, цене товара, курсу обмена валют, индексу цен или ставок, кредитному рейтингу или кредитному индексу или другой переменной, при условии, что в случае с нефинансовой переменной она не является специальной для стороны договора. </w:t>
      </w:r>
    </w:p>
    <w:p w:rsidR="006340A9" w:rsidRDefault="006340A9" w:rsidP="000E1983">
      <w:pPr>
        <w:pStyle w:val="Default"/>
        <w:rPr>
          <w:rFonts w:ascii="Calibri" w:hAnsi="Calibri" w:cs="Calibri"/>
          <w:sz w:val="23"/>
          <w:szCs w:val="23"/>
        </w:rPr>
      </w:pPr>
      <w:r>
        <w:rPr>
          <w:sz w:val="23"/>
          <w:szCs w:val="23"/>
        </w:rPr>
        <w:t>Следующие признаки являются признаками, определяющими наличие встроенных производных финансовых инструментов в составе договора:</w:t>
      </w:r>
      <w:r>
        <w:rPr>
          <w:rFonts w:ascii="Calibri" w:hAnsi="Calibri" w:cs="Calibri"/>
          <w:sz w:val="23"/>
          <w:szCs w:val="23"/>
        </w:rPr>
        <w:t xml:space="preserve"> </w:t>
      </w:r>
    </w:p>
    <w:p w:rsidR="006340A9" w:rsidRDefault="006340A9" w:rsidP="000E1983">
      <w:pPr>
        <w:pStyle w:val="Default"/>
        <w:rPr>
          <w:sz w:val="23"/>
          <w:szCs w:val="23"/>
        </w:rPr>
      </w:pPr>
      <w:r>
        <w:rPr>
          <w:sz w:val="23"/>
          <w:szCs w:val="23"/>
        </w:rPr>
        <w:t xml:space="preserve">- изменчивость / вариативность / зависимость платежей по договору от курса валюты отличной от валюты основного договора исходя из условий договора, за исключением стандартной валютной оговорки; </w:t>
      </w:r>
    </w:p>
    <w:p w:rsidR="006340A9" w:rsidRDefault="006340A9" w:rsidP="000E1983">
      <w:pPr>
        <w:pStyle w:val="Default"/>
        <w:rPr>
          <w:sz w:val="23"/>
          <w:szCs w:val="23"/>
        </w:rPr>
      </w:pPr>
      <w:r>
        <w:rPr>
          <w:sz w:val="23"/>
          <w:szCs w:val="23"/>
        </w:rPr>
        <w:t xml:space="preserve">- платежи по договору зависят от изменения уровня цен на биржевые товары, индексы, от изменения стоимости долговых, долевых ценных бумаг, кредитного рейтинга или качества другой компании и т.д.; </w:t>
      </w:r>
    </w:p>
    <w:p w:rsidR="006340A9" w:rsidRDefault="006340A9" w:rsidP="000E1983">
      <w:pPr>
        <w:pStyle w:val="Default"/>
        <w:rPr>
          <w:sz w:val="23"/>
          <w:szCs w:val="23"/>
        </w:rPr>
      </w:pPr>
      <w:r>
        <w:rPr>
          <w:sz w:val="23"/>
          <w:szCs w:val="23"/>
        </w:rPr>
        <w:t xml:space="preserve">- доходы, расходы по договору выплачиваются исходя из ставки, определяемой в будущем ( в конце процентного периода). </w:t>
      </w:r>
    </w:p>
    <w:p w:rsidR="006340A9" w:rsidRDefault="006340A9" w:rsidP="000E1983">
      <w:pPr>
        <w:pStyle w:val="Default"/>
        <w:rPr>
          <w:sz w:val="23"/>
          <w:szCs w:val="23"/>
        </w:rPr>
      </w:pPr>
      <w:r>
        <w:rPr>
          <w:b/>
          <w:bCs/>
          <w:sz w:val="23"/>
          <w:szCs w:val="23"/>
        </w:rPr>
        <w:t xml:space="preserve">Имущество </w:t>
      </w:r>
      <w:r>
        <w:rPr>
          <w:sz w:val="23"/>
          <w:szCs w:val="23"/>
        </w:rPr>
        <w:t xml:space="preserve">- основные средства, недвижимость, временно неиспользуемая в основной деятельности, нематериальные активы, материальные запасы. </w:t>
      </w:r>
    </w:p>
    <w:p w:rsidR="006340A9" w:rsidRDefault="006340A9" w:rsidP="000E1983">
      <w:pPr>
        <w:pStyle w:val="Default"/>
        <w:rPr>
          <w:sz w:val="23"/>
          <w:szCs w:val="23"/>
        </w:rPr>
      </w:pPr>
      <w:r>
        <w:rPr>
          <w:b/>
          <w:bCs/>
          <w:sz w:val="23"/>
          <w:szCs w:val="23"/>
        </w:rPr>
        <w:t>Метод «ФИФО»</w:t>
      </w:r>
      <w:r>
        <w:rPr>
          <w:sz w:val="23"/>
          <w:szCs w:val="23"/>
        </w:rPr>
        <w:t xml:space="preserve"> - отражение выбытия (реализации) ценных бумаг в последовательности зачисления на балансовый счет второго порядка ценных бумаг этого выпуска. В стоимости выбывших (реализованных) ценных бумаг учитывается стоимость ценных бумаг, первых по времени зачисления. </w:t>
      </w:r>
    </w:p>
    <w:p w:rsidR="006340A9" w:rsidRDefault="006340A9" w:rsidP="000E1983">
      <w:pPr>
        <w:pStyle w:val="Default"/>
        <w:rPr>
          <w:sz w:val="23"/>
          <w:szCs w:val="23"/>
        </w:rPr>
      </w:pPr>
      <w:r>
        <w:rPr>
          <w:b/>
          <w:bCs/>
          <w:sz w:val="23"/>
          <w:szCs w:val="23"/>
        </w:rPr>
        <w:t>Официальный курс</w:t>
      </w:r>
      <w:r>
        <w:rPr>
          <w:sz w:val="23"/>
          <w:szCs w:val="23"/>
        </w:rPr>
        <w:t xml:space="preserve"> - официальный курс иностранной валюты по отношению к рублю, установленный Банком России. </w:t>
      </w:r>
    </w:p>
    <w:p w:rsidR="006340A9" w:rsidRDefault="006340A9" w:rsidP="000E1983">
      <w:pPr>
        <w:pStyle w:val="Default"/>
        <w:rPr>
          <w:sz w:val="23"/>
          <w:szCs w:val="23"/>
        </w:rPr>
      </w:pPr>
      <w:r>
        <w:rPr>
          <w:b/>
          <w:bCs/>
          <w:sz w:val="23"/>
          <w:szCs w:val="23"/>
        </w:rPr>
        <w:t>Ошибка</w:t>
      </w:r>
      <w:r>
        <w:rPr>
          <w:sz w:val="23"/>
          <w:szCs w:val="23"/>
        </w:rPr>
        <w:t xml:space="preserve"> - ошибочное (неправильное) отражение (неотражение) фактов хозяйственной деятельности в бухгалтерском учете. </w:t>
      </w:r>
    </w:p>
    <w:p w:rsidR="006340A9" w:rsidRDefault="006340A9" w:rsidP="000E1983">
      <w:pPr>
        <w:pStyle w:val="Default"/>
        <w:rPr>
          <w:sz w:val="23"/>
          <w:szCs w:val="23"/>
        </w:rPr>
      </w:pPr>
      <w:r>
        <w:rPr>
          <w:b/>
          <w:bCs/>
          <w:sz w:val="23"/>
          <w:szCs w:val="23"/>
        </w:rPr>
        <w:t>Учетная цена</w:t>
      </w:r>
      <w:r>
        <w:rPr>
          <w:sz w:val="23"/>
          <w:szCs w:val="23"/>
        </w:rPr>
        <w:t xml:space="preserve"> – цена драгоценного металла, установленная Банком России исходя из действующих на момент расчета значений цен на золото, серебро, платину и палладий на конкретную дату. </w:t>
      </w:r>
    </w:p>
    <w:p w:rsidR="006340A9" w:rsidRDefault="006340A9" w:rsidP="000E1983">
      <w:pPr>
        <w:pStyle w:val="Default"/>
        <w:rPr>
          <w:sz w:val="23"/>
          <w:szCs w:val="23"/>
        </w:rPr>
      </w:pPr>
      <w:r>
        <w:rPr>
          <w:b/>
          <w:bCs/>
          <w:sz w:val="23"/>
          <w:szCs w:val="23"/>
        </w:rPr>
        <w:t xml:space="preserve">Филиал </w:t>
      </w:r>
      <w:r>
        <w:rPr>
          <w:sz w:val="23"/>
          <w:szCs w:val="23"/>
        </w:rPr>
        <w:t xml:space="preserve">– территориальный банк, головное отделение, отделение.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pageBreakBefore/>
        <w:rPr>
          <w:sz w:val="28"/>
          <w:szCs w:val="28"/>
        </w:rPr>
      </w:pPr>
      <w:r>
        <w:rPr>
          <w:sz w:val="28"/>
          <w:szCs w:val="28"/>
        </w:rPr>
        <w:lastRenderedPageBreak/>
        <w:t xml:space="preserve"> </w:t>
      </w:r>
    </w:p>
    <w:p w:rsidR="006340A9" w:rsidRDefault="006340A9" w:rsidP="000E1983">
      <w:pPr>
        <w:pStyle w:val="Default"/>
        <w:rPr>
          <w:sz w:val="23"/>
          <w:szCs w:val="23"/>
        </w:rPr>
      </w:pPr>
      <w:r>
        <w:rPr>
          <w:sz w:val="23"/>
          <w:szCs w:val="23"/>
        </w:rPr>
        <w:t xml:space="preserve">Приложение 2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Перечень сокращений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ВТО</w:t>
      </w:r>
      <w:r>
        <w:rPr>
          <w:sz w:val="23"/>
          <w:szCs w:val="23"/>
        </w:rPr>
        <w:t xml:space="preserve"> - внутрибанковские требования и обязательства</w:t>
      </w:r>
      <w:r>
        <w:rPr>
          <w:b/>
          <w:bCs/>
          <w:sz w:val="23"/>
          <w:szCs w:val="23"/>
        </w:rPr>
        <w:t xml:space="preserve"> </w:t>
      </w:r>
    </w:p>
    <w:p w:rsidR="006340A9" w:rsidRDefault="006340A9" w:rsidP="000E1983">
      <w:pPr>
        <w:pStyle w:val="Default"/>
        <w:rPr>
          <w:sz w:val="23"/>
          <w:szCs w:val="23"/>
        </w:rPr>
      </w:pPr>
      <w:r>
        <w:rPr>
          <w:b/>
          <w:bCs/>
          <w:sz w:val="23"/>
          <w:szCs w:val="23"/>
        </w:rPr>
        <w:t>НДС</w:t>
      </w:r>
      <w:r>
        <w:rPr>
          <w:sz w:val="23"/>
          <w:szCs w:val="23"/>
        </w:rPr>
        <w:t xml:space="preserve"> – налог на добавленную стоимость </w:t>
      </w:r>
    </w:p>
    <w:p w:rsidR="006340A9" w:rsidRDefault="006340A9" w:rsidP="000E1983">
      <w:pPr>
        <w:pStyle w:val="Default"/>
        <w:rPr>
          <w:sz w:val="23"/>
          <w:szCs w:val="23"/>
        </w:rPr>
      </w:pPr>
      <w:r>
        <w:rPr>
          <w:b/>
          <w:bCs/>
          <w:sz w:val="23"/>
          <w:szCs w:val="23"/>
        </w:rPr>
        <w:t>ПФИ</w:t>
      </w:r>
      <w:r>
        <w:rPr>
          <w:sz w:val="23"/>
          <w:szCs w:val="23"/>
        </w:rPr>
        <w:t xml:space="preserve"> – производный финансовый инструмент </w:t>
      </w:r>
    </w:p>
    <w:p w:rsidR="006340A9" w:rsidRDefault="006340A9" w:rsidP="000E1983">
      <w:pPr>
        <w:pStyle w:val="Default"/>
        <w:rPr>
          <w:sz w:val="23"/>
          <w:szCs w:val="23"/>
        </w:rPr>
      </w:pPr>
      <w:r>
        <w:rPr>
          <w:b/>
          <w:bCs/>
          <w:sz w:val="23"/>
          <w:szCs w:val="23"/>
        </w:rPr>
        <w:t xml:space="preserve">СПОД </w:t>
      </w:r>
      <w:r>
        <w:rPr>
          <w:sz w:val="23"/>
          <w:szCs w:val="23"/>
        </w:rPr>
        <w:t xml:space="preserve">– события после отчетной даты </w:t>
      </w:r>
    </w:p>
    <w:p w:rsidR="006340A9" w:rsidRDefault="006340A9" w:rsidP="000E1983">
      <w:pPr>
        <w:pStyle w:val="Default"/>
        <w:rPr>
          <w:sz w:val="23"/>
          <w:szCs w:val="23"/>
        </w:rPr>
      </w:pPr>
      <w:r>
        <w:rPr>
          <w:b/>
          <w:bCs/>
          <w:sz w:val="23"/>
          <w:szCs w:val="23"/>
        </w:rPr>
        <w:t>ЦА</w:t>
      </w:r>
      <w:r>
        <w:rPr>
          <w:sz w:val="23"/>
          <w:szCs w:val="23"/>
        </w:rPr>
        <w:t xml:space="preserve"> – центральный аппарат ОАО «Сбербанк России» </w:t>
      </w:r>
    </w:p>
    <w:p w:rsidR="006340A9" w:rsidRDefault="006340A9" w:rsidP="000E1983">
      <w:pPr>
        <w:pStyle w:val="Default"/>
        <w:rPr>
          <w:sz w:val="23"/>
          <w:szCs w:val="23"/>
        </w:rPr>
      </w:pPr>
      <w:r>
        <w:rPr>
          <w:b/>
          <w:bCs/>
          <w:sz w:val="23"/>
          <w:szCs w:val="23"/>
        </w:rPr>
        <w:t xml:space="preserve">ЦАС НСИ - </w:t>
      </w:r>
      <w:r>
        <w:rPr>
          <w:sz w:val="23"/>
          <w:szCs w:val="23"/>
        </w:rPr>
        <w:t xml:space="preserve">централизованная автоматизированная система "Нормативно-справочная информация Сбербанка России»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sz w:val="23"/>
          <w:szCs w:val="23"/>
        </w:rPr>
        <w:t xml:space="preserve"> </w:t>
      </w:r>
    </w:p>
    <w:p w:rsidR="006340A9" w:rsidRDefault="006340A9" w:rsidP="000E1983">
      <w:pPr>
        <w:pStyle w:val="Default"/>
        <w:pageBreakBefore/>
        <w:rPr>
          <w:sz w:val="23"/>
          <w:szCs w:val="23"/>
        </w:rPr>
      </w:pPr>
      <w:r>
        <w:rPr>
          <w:sz w:val="23"/>
          <w:szCs w:val="23"/>
        </w:rPr>
        <w:lastRenderedPageBreak/>
        <w:t xml:space="preserve"> </w:t>
      </w:r>
    </w:p>
    <w:p w:rsidR="006340A9" w:rsidRDefault="006340A9" w:rsidP="000E1983">
      <w:pPr>
        <w:pStyle w:val="Default"/>
        <w:rPr>
          <w:sz w:val="23"/>
          <w:szCs w:val="23"/>
        </w:rPr>
      </w:pPr>
      <w:r>
        <w:rPr>
          <w:sz w:val="23"/>
          <w:szCs w:val="23"/>
        </w:rPr>
        <w:t xml:space="preserve">Приложение 3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 xml:space="preserve">Перечень использованных документов </w:t>
      </w:r>
    </w:p>
    <w:p w:rsidR="006340A9" w:rsidRDefault="006340A9" w:rsidP="000E1983">
      <w:pPr>
        <w:pStyle w:val="Default"/>
        <w:rPr>
          <w:sz w:val="22"/>
          <w:szCs w:val="22"/>
        </w:rPr>
      </w:pPr>
      <w:r>
        <w:rPr>
          <w:b/>
          <w:bCs/>
          <w:sz w:val="22"/>
          <w:szCs w:val="22"/>
        </w:rPr>
        <w:t xml:space="preserve"> </w:t>
      </w:r>
    </w:p>
    <w:p w:rsidR="006340A9" w:rsidRDefault="006340A9" w:rsidP="000E1983">
      <w:pPr>
        <w:pStyle w:val="Default"/>
        <w:rPr>
          <w:sz w:val="22"/>
          <w:szCs w:val="22"/>
        </w:rPr>
      </w:pPr>
      <w:r>
        <w:rPr>
          <w:b/>
          <w:bCs/>
          <w:sz w:val="22"/>
          <w:szCs w:val="22"/>
        </w:rPr>
        <w:t xml:space="preserve"> </w:t>
      </w:r>
    </w:p>
    <w:p w:rsidR="006340A9" w:rsidRDefault="006340A9" w:rsidP="000E1983">
      <w:pPr>
        <w:pStyle w:val="Default"/>
        <w:spacing w:after="19"/>
        <w:rPr>
          <w:sz w:val="23"/>
          <w:szCs w:val="23"/>
        </w:rPr>
      </w:pPr>
      <w:r>
        <w:rPr>
          <w:sz w:val="23"/>
          <w:szCs w:val="23"/>
        </w:rPr>
        <w:t>1.</w:t>
      </w:r>
      <w:r>
        <w:rPr>
          <w:rFonts w:ascii="Arial" w:hAnsi="Arial" w:cs="Arial"/>
          <w:sz w:val="23"/>
          <w:szCs w:val="23"/>
        </w:rPr>
        <w:t xml:space="preserve"> </w:t>
      </w:r>
      <w:r>
        <w:rPr>
          <w:sz w:val="23"/>
          <w:szCs w:val="23"/>
        </w:rPr>
        <w:t xml:space="preserve">Федеральный  закон  от 06.12.2011 №402-ФЗ «О бухгалтерском  учете». </w:t>
      </w:r>
    </w:p>
    <w:p w:rsidR="006340A9" w:rsidRDefault="006340A9" w:rsidP="000E1983">
      <w:pPr>
        <w:pStyle w:val="Default"/>
        <w:spacing w:after="19"/>
        <w:rPr>
          <w:sz w:val="23"/>
          <w:szCs w:val="23"/>
        </w:rPr>
      </w:pPr>
      <w:r>
        <w:rPr>
          <w:sz w:val="23"/>
          <w:szCs w:val="23"/>
        </w:rPr>
        <w:t>2.</w:t>
      </w:r>
      <w:r>
        <w:rPr>
          <w:rFonts w:ascii="Arial" w:hAnsi="Arial" w:cs="Arial"/>
          <w:sz w:val="23"/>
          <w:szCs w:val="23"/>
        </w:rPr>
        <w:t xml:space="preserve"> </w:t>
      </w:r>
      <w:r>
        <w:rPr>
          <w:sz w:val="23"/>
          <w:szCs w:val="23"/>
        </w:rPr>
        <w:t xml:space="preserve">Федеральный закон от 10.07.2002 №86-ФЗ «О Центральном  банке  Российской Федерации (Банке России)». </w:t>
      </w:r>
    </w:p>
    <w:p w:rsidR="006340A9" w:rsidRDefault="006340A9" w:rsidP="000E1983">
      <w:pPr>
        <w:pStyle w:val="Default"/>
        <w:spacing w:after="19"/>
        <w:rPr>
          <w:sz w:val="23"/>
          <w:szCs w:val="23"/>
        </w:rPr>
      </w:pPr>
      <w:r>
        <w:rPr>
          <w:sz w:val="23"/>
          <w:szCs w:val="23"/>
        </w:rPr>
        <w:t>3.</w:t>
      </w:r>
      <w:r>
        <w:rPr>
          <w:rFonts w:ascii="Arial" w:hAnsi="Arial" w:cs="Arial"/>
          <w:sz w:val="23"/>
          <w:szCs w:val="23"/>
        </w:rPr>
        <w:t xml:space="preserve"> </w:t>
      </w:r>
      <w:r>
        <w:rPr>
          <w:sz w:val="23"/>
          <w:szCs w:val="23"/>
        </w:rPr>
        <w:t xml:space="preserve">Федеральный закон  от  02.12.1990 №395 - 1 «О банках и банковской деятельности» c последующими изменениями и дополнениями. </w:t>
      </w:r>
    </w:p>
    <w:p w:rsidR="006340A9" w:rsidRDefault="006340A9" w:rsidP="000E1983">
      <w:pPr>
        <w:pStyle w:val="Default"/>
        <w:spacing w:after="19"/>
        <w:rPr>
          <w:sz w:val="23"/>
          <w:szCs w:val="23"/>
        </w:rPr>
      </w:pPr>
      <w:r>
        <w:rPr>
          <w:sz w:val="23"/>
          <w:szCs w:val="23"/>
        </w:rPr>
        <w:t>4.</w:t>
      </w:r>
      <w:r>
        <w:rPr>
          <w:rFonts w:ascii="Arial" w:hAnsi="Arial" w:cs="Arial"/>
          <w:sz w:val="23"/>
          <w:szCs w:val="23"/>
        </w:rPr>
        <w:t xml:space="preserve"> </w:t>
      </w:r>
      <w:r>
        <w:rPr>
          <w:sz w:val="23"/>
          <w:szCs w:val="23"/>
        </w:rPr>
        <w:t xml:space="preserve">Положение Банка России от 16.07.2012 №385-П «О правилах ведения бухгалтерского учета в кредитных организациях, расположенных на территории Российской Федерации». </w:t>
      </w:r>
    </w:p>
    <w:p w:rsidR="006340A9" w:rsidRDefault="006340A9" w:rsidP="000E1983">
      <w:pPr>
        <w:pStyle w:val="Default"/>
        <w:spacing w:after="19"/>
        <w:rPr>
          <w:sz w:val="23"/>
          <w:szCs w:val="23"/>
        </w:rPr>
      </w:pPr>
      <w:r>
        <w:rPr>
          <w:sz w:val="23"/>
          <w:szCs w:val="23"/>
        </w:rPr>
        <w:t>5.</w:t>
      </w:r>
      <w:r>
        <w:rPr>
          <w:rFonts w:ascii="Arial" w:hAnsi="Arial" w:cs="Arial"/>
          <w:sz w:val="23"/>
          <w:szCs w:val="23"/>
        </w:rPr>
        <w:t xml:space="preserve"> </w:t>
      </w:r>
      <w:r>
        <w:rPr>
          <w:sz w:val="23"/>
          <w:szCs w:val="23"/>
        </w:rPr>
        <w:t xml:space="preserve">«Альбом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№2715. </w:t>
      </w:r>
    </w:p>
    <w:p w:rsidR="006340A9" w:rsidRDefault="006340A9" w:rsidP="000E1983">
      <w:pPr>
        <w:pStyle w:val="Default"/>
        <w:spacing w:after="19"/>
        <w:rPr>
          <w:sz w:val="23"/>
          <w:szCs w:val="23"/>
        </w:rPr>
      </w:pPr>
      <w:r>
        <w:rPr>
          <w:sz w:val="23"/>
          <w:szCs w:val="23"/>
        </w:rPr>
        <w:t>6.</w:t>
      </w:r>
      <w:r>
        <w:rPr>
          <w:rFonts w:ascii="Arial" w:hAnsi="Arial" w:cs="Arial"/>
          <w:sz w:val="23"/>
          <w:szCs w:val="23"/>
        </w:rPr>
        <w:t xml:space="preserve"> </w:t>
      </w:r>
      <w:r>
        <w:rPr>
          <w:sz w:val="23"/>
          <w:szCs w:val="23"/>
        </w:rPr>
        <w:t xml:space="preserve">«Положение о проведении межфилиальных расчетов в Сбербанке России» от 26.04.2010 № 355-4-р. </w:t>
      </w:r>
    </w:p>
    <w:p w:rsidR="006340A9" w:rsidRDefault="006340A9" w:rsidP="000E1983">
      <w:pPr>
        <w:pStyle w:val="Default"/>
        <w:spacing w:after="19"/>
        <w:rPr>
          <w:sz w:val="23"/>
          <w:szCs w:val="23"/>
        </w:rPr>
      </w:pPr>
      <w:r>
        <w:rPr>
          <w:sz w:val="23"/>
          <w:szCs w:val="23"/>
        </w:rPr>
        <w:t>7.</w:t>
      </w:r>
      <w:r>
        <w:rPr>
          <w:rFonts w:ascii="Arial" w:hAnsi="Arial" w:cs="Arial"/>
          <w:sz w:val="23"/>
          <w:szCs w:val="23"/>
        </w:rPr>
        <w:t xml:space="preserve"> </w:t>
      </w:r>
      <w:r>
        <w:rPr>
          <w:sz w:val="23"/>
          <w:szCs w:val="23"/>
        </w:rPr>
        <w:t xml:space="preserve"> «Правила документооборота и технология обработки учетной информации в Сбербанке России» от 19.06.2012  № 304-3-р. </w:t>
      </w:r>
    </w:p>
    <w:p w:rsidR="006340A9" w:rsidRDefault="006340A9" w:rsidP="000E1983">
      <w:pPr>
        <w:pStyle w:val="Default"/>
        <w:spacing w:after="19"/>
        <w:rPr>
          <w:sz w:val="23"/>
          <w:szCs w:val="23"/>
        </w:rPr>
      </w:pPr>
      <w:r>
        <w:rPr>
          <w:sz w:val="23"/>
          <w:szCs w:val="23"/>
        </w:rPr>
        <w:t>8.</w:t>
      </w:r>
      <w:r>
        <w:rPr>
          <w:rFonts w:ascii="Arial" w:hAnsi="Arial" w:cs="Arial"/>
          <w:sz w:val="23"/>
          <w:szCs w:val="23"/>
        </w:rPr>
        <w:t xml:space="preserve"> </w:t>
      </w:r>
      <w:r>
        <w:rPr>
          <w:sz w:val="23"/>
          <w:szCs w:val="23"/>
        </w:rPr>
        <w:t xml:space="preserve">«Методика проведения инвентаризации материальных ценностей в ОАО «Сбербанк России» и его филиалах» от 04.10.2010 №1962. </w:t>
      </w:r>
    </w:p>
    <w:p w:rsidR="006340A9" w:rsidRDefault="006340A9" w:rsidP="000E1983">
      <w:pPr>
        <w:pStyle w:val="Default"/>
        <w:spacing w:after="19"/>
        <w:rPr>
          <w:sz w:val="23"/>
          <w:szCs w:val="23"/>
        </w:rPr>
      </w:pPr>
      <w:r>
        <w:rPr>
          <w:sz w:val="23"/>
          <w:szCs w:val="23"/>
        </w:rPr>
        <w:t>9.</w:t>
      </w:r>
      <w:r>
        <w:rPr>
          <w:rFonts w:ascii="Arial" w:hAnsi="Arial" w:cs="Arial"/>
          <w:sz w:val="23"/>
          <w:szCs w:val="23"/>
        </w:rPr>
        <w:t xml:space="preserve"> </w:t>
      </w:r>
      <w:r>
        <w:rPr>
          <w:sz w:val="23"/>
          <w:szCs w:val="23"/>
        </w:rPr>
        <w:t xml:space="preserve">Указание Банка России от 04.09.2013 № 3054-У «О порядке составления кредитными организациями годовой бухгалтерской (финансовой) отчетности». </w:t>
      </w:r>
    </w:p>
    <w:p w:rsidR="006340A9" w:rsidRDefault="006340A9" w:rsidP="000E1983">
      <w:pPr>
        <w:pStyle w:val="Default"/>
        <w:spacing w:after="19"/>
        <w:rPr>
          <w:sz w:val="23"/>
          <w:szCs w:val="23"/>
        </w:rPr>
      </w:pPr>
      <w:r>
        <w:rPr>
          <w:sz w:val="23"/>
          <w:szCs w:val="23"/>
        </w:rPr>
        <w:t>10.</w:t>
      </w:r>
      <w:r>
        <w:rPr>
          <w:rFonts w:ascii="Arial" w:hAnsi="Arial" w:cs="Arial"/>
          <w:sz w:val="23"/>
          <w:szCs w:val="23"/>
        </w:rPr>
        <w:t xml:space="preserve"> </w:t>
      </w:r>
      <w:r>
        <w:rPr>
          <w:sz w:val="23"/>
          <w:szCs w:val="23"/>
        </w:rPr>
        <w:t xml:space="preserve">«Регламент взыскания и списания дебиторской задолженности в ОАО «Сбербанк России и его филиалах» от 02.06.2011 № 283-3. </w:t>
      </w:r>
    </w:p>
    <w:p w:rsidR="006340A9" w:rsidRDefault="006340A9" w:rsidP="000E1983">
      <w:pPr>
        <w:pStyle w:val="Default"/>
        <w:spacing w:after="19"/>
        <w:rPr>
          <w:sz w:val="23"/>
          <w:szCs w:val="23"/>
        </w:rPr>
      </w:pPr>
      <w:r>
        <w:rPr>
          <w:sz w:val="23"/>
          <w:szCs w:val="23"/>
        </w:rPr>
        <w:t>11.</w:t>
      </w:r>
      <w:r>
        <w:rPr>
          <w:rFonts w:ascii="Arial" w:hAnsi="Arial" w:cs="Arial"/>
          <w:sz w:val="23"/>
          <w:szCs w:val="23"/>
        </w:rPr>
        <w:t xml:space="preserve"> </w:t>
      </w:r>
      <w:r>
        <w:rPr>
          <w:sz w:val="23"/>
          <w:szCs w:val="23"/>
        </w:rPr>
        <w:t xml:space="preserve">«Порядок инвентаризации и списания невостребованной кредиторской задолженности в Сбербанке России и его филиалах» от 28.07.2005 № 1369-р. </w:t>
      </w:r>
    </w:p>
    <w:p w:rsidR="006340A9" w:rsidRDefault="006340A9" w:rsidP="000E1983">
      <w:pPr>
        <w:pStyle w:val="Default"/>
        <w:spacing w:after="19"/>
        <w:rPr>
          <w:sz w:val="23"/>
          <w:szCs w:val="23"/>
        </w:rPr>
      </w:pPr>
      <w:r>
        <w:rPr>
          <w:sz w:val="23"/>
          <w:szCs w:val="23"/>
        </w:rPr>
        <w:t>12.</w:t>
      </w:r>
      <w:r>
        <w:rPr>
          <w:rFonts w:ascii="Arial" w:hAnsi="Arial" w:cs="Arial"/>
          <w:sz w:val="23"/>
          <w:szCs w:val="23"/>
        </w:rPr>
        <w:t xml:space="preserve"> </w:t>
      </w:r>
      <w:r>
        <w:rPr>
          <w:sz w:val="23"/>
          <w:szCs w:val="23"/>
        </w:rPr>
        <w:t xml:space="preserve">Положение Банка России от 24.04.2008 № 318-П «О порядке ведения кассовых операций в кредитных организациях на территории Российской Федерации». </w:t>
      </w:r>
    </w:p>
    <w:p w:rsidR="006340A9" w:rsidRDefault="006340A9" w:rsidP="000E1983">
      <w:pPr>
        <w:pStyle w:val="Default"/>
        <w:spacing w:after="19"/>
        <w:rPr>
          <w:sz w:val="23"/>
          <w:szCs w:val="23"/>
        </w:rPr>
      </w:pPr>
      <w:r>
        <w:rPr>
          <w:sz w:val="23"/>
          <w:szCs w:val="23"/>
        </w:rPr>
        <w:t>13.</w:t>
      </w:r>
      <w:r>
        <w:rPr>
          <w:rFonts w:ascii="Arial" w:hAnsi="Arial" w:cs="Arial"/>
          <w:sz w:val="23"/>
          <w:szCs w:val="23"/>
        </w:rPr>
        <w:t xml:space="preserve"> </w:t>
      </w:r>
      <w:r>
        <w:rPr>
          <w:sz w:val="23"/>
          <w:szCs w:val="23"/>
        </w:rPr>
        <w:t xml:space="preserve">Положение Банка России от 31.08.1998 № 54-П «О порядке предоставления (размещения) кредитными организациями денежных средств и их возврата (погашения)». </w:t>
      </w:r>
    </w:p>
    <w:p w:rsidR="006340A9" w:rsidRDefault="006340A9" w:rsidP="000E1983">
      <w:pPr>
        <w:pStyle w:val="Default"/>
        <w:spacing w:after="19"/>
        <w:rPr>
          <w:sz w:val="23"/>
          <w:szCs w:val="23"/>
        </w:rPr>
      </w:pPr>
      <w:r>
        <w:rPr>
          <w:sz w:val="23"/>
          <w:szCs w:val="23"/>
        </w:rPr>
        <w:t>14.</w:t>
      </w:r>
      <w:r>
        <w:rPr>
          <w:rFonts w:ascii="Arial" w:hAnsi="Arial" w:cs="Arial"/>
          <w:sz w:val="23"/>
          <w:szCs w:val="23"/>
        </w:rPr>
        <w:t xml:space="preserve"> </w:t>
      </w:r>
      <w:r>
        <w:rPr>
          <w:sz w:val="23"/>
          <w:szCs w:val="23"/>
        </w:rPr>
        <w:t xml:space="preserve">Федеральный закон от 22.04.1996 N 39-ФЗ «О рынке ценных бумаг». </w:t>
      </w:r>
    </w:p>
    <w:p w:rsidR="006340A9" w:rsidRDefault="006340A9" w:rsidP="000E1983">
      <w:pPr>
        <w:pStyle w:val="Default"/>
        <w:spacing w:after="19"/>
        <w:rPr>
          <w:sz w:val="23"/>
          <w:szCs w:val="23"/>
        </w:rPr>
      </w:pPr>
      <w:r>
        <w:rPr>
          <w:sz w:val="23"/>
          <w:szCs w:val="23"/>
        </w:rPr>
        <w:t>15.</w:t>
      </w:r>
      <w:r>
        <w:rPr>
          <w:rFonts w:ascii="Arial" w:hAnsi="Arial" w:cs="Arial"/>
          <w:sz w:val="23"/>
          <w:szCs w:val="23"/>
        </w:rPr>
        <w:t xml:space="preserve"> </w:t>
      </w:r>
      <w:r>
        <w:rPr>
          <w:sz w:val="23"/>
          <w:szCs w:val="23"/>
        </w:rPr>
        <w:t xml:space="preserve">Положение Банка России «О порядке бухгалтерского учета операций, связанных с выпуском и погашением кредитными организациями сберегательных и депозитных сертификатов» № 103-П от 30.12.1999. </w:t>
      </w:r>
    </w:p>
    <w:p w:rsidR="006340A9" w:rsidRDefault="006340A9" w:rsidP="000E1983">
      <w:pPr>
        <w:pStyle w:val="Default"/>
        <w:spacing w:after="19"/>
        <w:rPr>
          <w:sz w:val="23"/>
          <w:szCs w:val="23"/>
        </w:rPr>
      </w:pPr>
      <w:r>
        <w:rPr>
          <w:sz w:val="23"/>
          <w:szCs w:val="23"/>
        </w:rPr>
        <w:t>16.</w:t>
      </w:r>
      <w:r>
        <w:rPr>
          <w:rFonts w:ascii="Arial" w:hAnsi="Arial" w:cs="Arial"/>
          <w:sz w:val="23"/>
          <w:szCs w:val="23"/>
        </w:rPr>
        <w:t xml:space="preserve"> </w:t>
      </w:r>
      <w:r>
        <w:rPr>
          <w:sz w:val="23"/>
          <w:szCs w:val="23"/>
        </w:rPr>
        <w:t xml:space="preserve">«Технологическая схема централизованного расчета и уплаты налога на добавленную стоимость ОАО «Сбербанк России» от 30.09.2011 №724-3-р. </w:t>
      </w:r>
    </w:p>
    <w:p w:rsidR="006340A9" w:rsidRDefault="006340A9" w:rsidP="000E1983">
      <w:pPr>
        <w:pStyle w:val="Default"/>
        <w:spacing w:after="19"/>
        <w:rPr>
          <w:sz w:val="23"/>
          <w:szCs w:val="23"/>
        </w:rPr>
      </w:pPr>
      <w:r>
        <w:rPr>
          <w:sz w:val="23"/>
          <w:szCs w:val="23"/>
        </w:rPr>
        <w:t>17.</w:t>
      </w:r>
      <w:r>
        <w:rPr>
          <w:rFonts w:ascii="Arial" w:hAnsi="Arial" w:cs="Arial"/>
          <w:sz w:val="23"/>
          <w:szCs w:val="23"/>
        </w:rPr>
        <w:t xml:space="preserve"> </w:t>
      </w:r>
      <w:r>
        <w:rPr>
          <w:sz w:val="23"/>
          <w:szCs w:val="23"/>
        </w:rPr>
        <w:t xml:space="preserve">«Технологическая схема ведения журналов учета полученных и выставленных счетов фактур, единых книги покупок и книги продаж ОАО «Сбербанк России»» от 10.04.2012 N 937-2-р. </w:t>
      </w:r>
    </w:p>
    <w:p w:rsidR="006340A9" w:rsidRDefault="006340A9" w:rsidP="000E1983">
      <w:pPr>
        <w:pStyle w:val="Default"/>
        <w:spacing w:after="19"/>
        <w:rPr>
          <w:sz w:val="23"/>
          <w:szCs w:val="23"/>
        </w:rPr>
      </w:pPr>
      <w:r>
        <w:rPr>
          <w:sz w:val="23"/>
          <w:szCs w:val="23"/>
        </w:rPr>
        <w:t>18.</w:t>
      </w:r>
      <w:r>
        <w:rPr>
          <w:rFonts w:ascii="Arial" w:hAnsi="Arial" w:cs="Arial"/>
          <w:sz w:val="23"/>
          <w:szCs w:val="23"/>
        </w:rPr>
        <w:t xml:space="preserve"> </w:t>
      </w:r>
      <w:r>
        <w:rPr>
          <w:sz w:val="23"/>
          <w:szCs w:val="23"/>
        </w:rPr>
        <w:t xml:space="preserve">Постановление Совета Министров СССР от 22.10.1990г. №1072. </w:t>
      </w:r>
    </w:p>
    <w:p w:rsidR="006340A9" w:rsidRDefault="006340A9" w:rsidP="000E1983">
      <w:pPr>
        <w:pStyle w:val="Default"/>
        <w:spacing w:after="19"/>
        <w:rPr>
          <w:sz w:val="23"/>
          <w:szCs w:val="23"/>
        </w:rPr>
      </w:pPr>
      <w:r>
        <w:rPr>
          <w:sz w:val="23"/>
          <w:szCs w:val="23"/>
        </w:rPr>
        <w:t>19.</w:t>
      </w:r>
      <w:r>
        <w:rPr>
          <w:rFonts w:ascii="Arial" w:hAnsi="Arial" w:cs="Arial"/>
          <w:sz w:val="23"/>
          <w:szCs w:val="23"/>
        </w:rPr>
        <w:t xml:space="preserve"> </w:t>
      </w:r>
      <w:r>
        <w:rPr>
          <w:sz w:val="23"/>
          <w:szCs w:val="23"/>
        </w:rPr>
        <w:t xml:space="preserve">Постановление Правительства Российской Федерации от 01.01.2002 № 1 «О классификации основных средств, включаемых в амортизационные группы». </w:t>
      </w:r>
    </w:p>
    <w:p w:rsidR="006340A9" w:rsidRDefault="006340A9" w:rsidP="000E1983">
      <w:pPr>
        <w:pStyle w:val="Default"/>
        <w:spacing w:after="19"/>
        <w:rPr>
          <w:sz w:val="23"/>
          <w:szCs w:val="23"/>
        </w:rPr>
      </w:pPr>
      <w:r>
        <w:rPr>
          <w:sz w:val="23"/>
          <w:szCs w:val="23"/>
        </w:rPr>
        <w:t>20.</w:t>
      </w:r>
      <w:r>
        <w:rPr>
          <w:rFonts w:ascii="Arial" w:hAnsi="Arial" w:cs="Arial"/>
          <w:sz w:val="23"/>
          <w:szCs w:val="23"/>
        </w:rPr>
        <w:t xml:space="preserve"> </w:t>
      </w:r>
      <w:r>
        <w:rPr>
          <w:sz w:val="23"/>
          <w:szCs w:val="23"/>
        </w:rPr>
        <w:t xml:space="preserve">«Учетная политика для целей налогообложения ОАО «Сбербанк России»» № 873-р (в действующей редакции). </w:t>
      </w:r>
    </w:p>
    <w:p w:rsidR="006340A9" w:rsidRDefault="006340A9" w:rsidP="000E1983">
      <w:pPr>
        <w:pStyle w:val="Default"/>
        <w:rPr>
          <w:sz w:val="23"/>
          <w:szCs w:val="23"/>
        </w:rPr>
      </w:pPr>
      <w:r>
        <w:rPr>
          <w:sz w:val="23"/>
          <w:szCs w:val="23"/>
        </w:rPr>
        <w:t>21.</w:t>
      </w:r>
      <w:r>
        <w:rPr>
          <w:rFonts w:ascii="Arial" w:hAnsi="Arial" w:cs="Arial"/>
          <w:sz w:val="23"/>
          <w:szCs w:val="23"/>
        </w:rPr>
        <w:t xml:space="preserve"> </w:t>
      </w:r>
      <w:r>
        <w:rPr>
          <w:sz w:val="23"/>
          <w:szCs w:val="23"/>
        </w:rPr>
        <w:t xml:space="preserve">Инструкция Банка России от 16.09.2010 № 136-И «О порядке осуществления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 </w:t>
      </w:r>
    </w:p>
    <w:p w:rsidR="006340A9" w:rsidRDefault="006340A9" w:rsidP="000E1983">
      <w:pPr>
        <w:pStyle w:val="Default"/>
        <w:rPr>
          <w:sz w:val="23"/>
          <w:szCs w:val="23"/>
        </w:rPr>
      </w:pPr>
    </w:p>
    <w:p w:rsidR="006340A9" w:rsidRDefault="006340A9" w:rsidP="000E1983">
      <w:pPr>
        <w:pStyle w:val="Default"/>
        <w:pageBreakBefore/>
        <w:rPr>
          <w:sz w:val="23"/>
          <w:szCs w:val="23"/>
        </w:rPr>
      </w:pPr>
    </w:p>
    <w:p w:rsidR="006340A9" w:rsidRDefault="006340A9" w:rsidP="000E1983">
      <w:pPr>
        <w:pStyle w:val="Default"/>
        <w:spacing w:after="19"/>
        <w:rPr>
          <w:sz w:val="23"/>
          <w:szCs w:val="23"/>
        </w:rPr>
      </w:pPr>
      <w:r>
        <w:rPr>
          <w:sz w:val="23"/>
          <w:szCs w:val="23"/>
        </w:rPr>
        <w:t>22.</w:t>
      </w:r>
      <w:r>
        <w:rPr>
          <w:rFonts w:ascii="Arial" w:hAnsi="Arial" w:cs="Arial"/>
          <w:sz w:val="23"/>
          <w:szCs w:val="23"/>
        </w:rPr>
        <w:t xml:space="preserve"> </w:t>
      </w:r>
      <w:r>
        <w:rPr>
          <w:sz w:val="23"/>
          <w:szCs w:val="23"/>
        </w:rPr>
        <w:t xml:space="preserve">Указание Банка России от 01.07.2009 № 2255-У «О правилах, учета, хранения, приема и выдачи слитков драгоценных металлов в кредитных организациях на территории Российской Федерации». </w:t>
      </w:r>
    </w:p>
    <w:p w:rsidR="006340A9" w:rsidRDefault="006340A9" w:rsidP="000E1983">
      <w:pPr>
        <w:pStyle w:val="Default"/>
        <w:spacing w:after="19"/>
        <w:rPr>
          <w:sz w:val="23"/>
          <w:szCs w:val="23"/>
        </w:rPr>
      </w:pPr>
      <w:r>
        <w:rPr>
          <w:sz w:val="23"/>
          <w:szCs w:val="23"/>
        </w:rPr>
        <w:t>23.</w:t>
      </w:r>
      <w:r>
        <w:rPr>
          <w:rFonts w:ascii="Arial" w:hAnsi="Arial" w:cs="Arial"/>
          <w:sz w:val="23"/>
          <w:szCs w:val="23"/>
        </w:rPr>
        <w:t xml:space="preserve"> </w:t>
      </w:r>
      <w:r>
        <w:rPr>
          <w:sz w:val="23"/>
          <w:szCs w:val="23"/>
        </w:rPr>
        <w:t xml:space="preserve">Инструкция Банка России от 06.12.1996 № 52 «О порядке ведения бухгалтерского учета операций с драгоценными металлами в кредитных организациях». </w:t>
      </w:r>
    </w:p>
    <w:p w:rsidR="006340A9" w:rsidRDefault="006340A9" w:rsidP="000E1983">
      <w:pPr>
        <w:pStyle w:val="Default"/>
        <w:spacing w:after="19"/>
        <w:rPr>
          <w:sz w:val="23"/>
          <w:szCs w:val="23"/>
        </w:rPr>
      </w:pPr>
      <w:r>
        <w:rPr>
          <w:sz w:val="23"/>
          <w:szCs w:val="23"/>
        </w:rPr>
        <w:t>24.</w:t>
      </w:r>
      <w:r>
        <w:rPr>
          <w:rFonts w:ascii="Arial" w:hAnsi="Arial" w:cs="Arial"/>
          <w:sz w:val="23"/>
          <w:szCs w:val="23"/>
        </w:rPr>
        <w:t xml:space="preserve"> </w:t>
      </w:r>
      <w:r>
        <w:rPr>
          <w:sz w:val="23"/>
          <w:szCs w:val="23"/>
        </w:rPr>
        <w:t xml:space="preserve">Положение Банка России от 01.11.1996 №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w:t>
      </w:r>
    </w:p>
    <w:p w:rsidR="006340A9" w:rsidRDefault="006340A9" w:rsidP="000E1983">
      <w:pPr>
        <w:pStyle w:val="Default"/>
        <w:spacing w:after="19"/>
        <w:rPr>
          <w:sz w:val="23"/>
          <w:szCs w:val="23"/>
        </w:rPr>
      </w:pPr>
      <w:r>
        <w:rPr>
          <w:sz w:val="23"/>
          <w:szCs w:val="23"/>
        </w:rPr>
        <w:t>25.</w:t>
      </w:r>
      <w:r>
        <w:rPr>
          <w:rFonts w:ascii="Arial" w:hAnsi="Arial" w:cs="Arial"/>
          <w:sz w:val="23"/>
          <w:szCs w:val="23"/>
        </w:rPr>
        <w:t xml:space="preserve"> </w:t>
      </w:r>
      <w:r>
        <w:rPr>
          <w:sz w:val="23"/>
          <w:szCs w:val="23"/>
        </w:rPr>
        <w:t xml:space="preserve">Положение Банка России от 07.08.2009 № 342-П «Об обязательных резервах кредитных организаций». </w:t>
      </w:r>
    </w:p>
    <w:p w:rsidR="006340A9" w:rsidRDefault="006340A9" w:rsidP="000E1983">
      <w:pPr>
        <w:pStyle w:val="Default"/>
        <w:spacing w:after="19"/>
        <w:rPr>
          <w:sz w:val="23"/>
          <w:szCs w:val="23"/>
        </w:rPr>
      </w:pPr>
      <w:r>
        <w:rPr>
          <w:sz w:val="23"/>
          <w:szCs w:val="23"/>
        </w:rPr>
        <w:t>26.</w:t>
      </w:r>
      <w:r>
        <w:rPr>
          <w:rFonts w:ascii="Arial" w:hAnsi="Arial" w:cs="Arial"/>
          <w:sz w:val="23"/>
          <w:szCs w:val="23"/>
        </w:rPr>
        <w:t xml:space="preserve"> </w:t>
      </w:r>
      <w:r>
        <w:rPr>
          <w:sz w:val="23"/>
          <w:szCs w:val="23"/>
        </w:rPr>
        <w:t xml:space="preserve">Положение Банка России от 20.03.2006 № 283-П «О порядке формирования кредитными организациями резервов на возможные потери». </w:t>
      </w:r>
    </w:p>
    <w:p w:rsidR="006340A9" w:rsidRDefault="006340A9" w:rsidP="000E1983">
      <w:pPr>
        <w:pStyle w:val="Default"/>
        <w:spacing w:after="19"/>
        <w:rPr>
          <w:sz w:val="23"/>
          <w:szCs w:val="23"/>
        </w:rPr>
      </w:pPr>
      <w:r>
        <w:rPr>
          <w:sz w:val="23"/>
          <w:szCs w:val="23"/>
        </w:rPr>
        <w:t>27.</w:t>
      </w:r>
      <w:r>
        <w:rPr>
          <w:rFonts w:ascii="Arial" w:hAnsi="Arial" w:cs="Arial"/>
          <w:sz w:val="23"/>
          <w:szCs w:val="23"/>
        </w:rPr>
        <w:t xml:space="preserve"> </w:t>
      </w:r>
      <w:r>
        <w:rPr>
          <w:sz w:val="23"/>
          <w:szCs w:val="23"/>
        </w:rPr>
        <w:t xml:space="preserve">Указание Банка России от 22.06.2005  № 1584-У «О формировании и размере резерва на возможные потери под операции кредитных организаций с резидентами офшорных зон». </w:t>
      </w:r>
    </w:p>
    <w:p w:rsidR="006340A9" w:rsidRDefault="006340A9" w:rsidP="000E1983">
      <w:pPr>
        <w:pStyle w:val="Default"/>
        <w:spacing w:after="19"/>
        <w:rPr>
          <w:sz w:val="23"/>
          <w:szCs w:val="23"/>
        </w:rPr>
      </w:pPr>
      <w:r>
        <w:rPr>
          <w:sz w:val="23"/>
          <w:szCs w:val="23"/>
        </w:rPr>
        <w:t>28.</w:t>
      </w:r>
      <w:r>
        <w:rPr>
          <w:rFonts w:ascii="Arial" w:hAnsi="Arial" w:cs="Arial"/>
          <w:sz w:val="23"/>
          <w:szCs w:val="23"/>
        </w:rPr>
        <w:t xml:space="preserve"> </w:t>
      </w:r>
      <w:r>
        <w:rPr>
          <w:sz w:val="23"/>
          <w:szCs w:val="23"/>
        </w:rPr>
        <w:t xml:space="preserve">Указание Банка России от 12.11.2009 № 2332-У «О перечне, формах и порядке составления и представления форм отчетности кредитных организаций в Центральный Банк Российской Федерации». </w:t>
      </w:r>
    </w:p>
    <w:p w:rsidR="006340A9" w:rsidRDefault="006340A9" w:rsidP="000E1983">
      <w:pPr>
        <w:pStyle w:val="Default"/>
        <w:spacing w:after="19"/>
        <w:rPr>
          <w:sz w:val="23"/>
          <w:szCs w:val="23"/>
        </w:rPr>
      </w:pPr>
      <w:r>
        <w:rPr>
          <w:sz w:val="23"/>
          <w:szCs w:val="23"/>
        </w:rPr>
        <w:t>29.</w:t>
      </w:r>
      <w:r>
        <w:rPr>
          <w:rFonts w:ascii="Arial" w:hAnsi="Arial" w:cs="Arial"/>
          <w:sz w:val="23"/>
          <w:szCs w:val="23"/>
        </w:rPr>
        <w:t xml:space="preserve"> </w:t>
      </w:r>
      <w:r>
        <w:rPr>
          <w:sz w:val="23"/>
          <w:szCs w:val="23"/>
        </w:rPr>
        <w:t xml:space="preserve">Приказ Минфина РФ от 28.06.2010 N 63н «Об утверждении Положения по бухгалтерскому учету «Исправление ошибок в бухгалтерском учете и отчетности» (ПБУ 22/2010). </w:t>
      </w:r>
    </w:p>
    <w:p w:rsidR="006340A9" w:rsidRDefault="006340A9" w:rsidP="000E1983">
      <w:pPr>
        <w:pStyle w:val="Default"/>
        <w:rPr>
          <w:sz w:val="23"/>
          <w:szCs w:val="23"/>
        </w:rPr>
      </w:pPr>
      <w:r>
        <w:rPr>
          <w:sz w:val="23"/>
          <w:szCs w:val="23"/>
        </w:rPr>
        <w:t>30.</w:t>
      </w:r>
      <w:r>
        <w:rPr>
          <w:rFonts w:ascii="Arial" w:hAnsi="Arial" w:cs="Arial"/>
          <w:sz w:val="23"/>
          <w:szCs w:val="23"/>
        </w:rPr>
        <w:t xml:space="preserve"> </w:t>
      </w:r>
      <w:r>
        <w:rPr>
          <w:sz w:val="23"/>
          <w:szCs w:val="23"/>
        </w:rPr>
        <w:t xml:space="preserve">«Методика составления годовой бухгалтерской отчетности ОАО «Сбербанк России» и его филиалах» № 3166-2. </w:t>
      </w:r>
    </w:p>
    <w:p w:rsidR="006340A9" w:rsidRDefault="006340A9" w:rsidP="000E1983">
      <w:pPr>
        <w:pStyle w:val="Default"/>
        <w:rPr>
          <w:sz w:val="23"/>
          <w:szCs w:val="23"/>
        </w:rPr>
      </w:pPr>
    </w:p>
    <w:p w:rsidR="006340A9" w:rsidRDefault="006340A9" w:rsidP="000E1983">
      <w:pPr>
        <w:pStyle w:val="Default"/>
        <w:rPr>
          <w:sz w:val="23"/>
          <w:szCs w:val="23"/>
        </w:rPr>
      </w:pPr>
      <w:r>
        <w:rPr>
          <w:sz w:val="23"/>
          <w:szCs w:val="23"/>
        </w:rPr>
        <w:t xml:space="preserve">31. Положение Банка России от 04.07.2011 № 372-П «О порядке бухгалтерского учета производных финансовых инструментов». </w:t>
      </w:r>
    </w:p>
    <w:p w:rsidR="006340A9" w:rsidRDefault="006340A9" w:rsidP="000E1983">
      <w:pPr>
        <w:pStyle w:val="Default"/>
        <w:rPr>
          <w:sz w:val="23"/>
          <w:szCs w:val="23"/>
        </w:rPr>
      </w:pPr>
      <w:r>
        <w:rPr>
          <w:sz w:val="23"/>
          <w:szCs w:val="23"/>
        </w:rPr>
        <w:t xml:space="preserve">32. Приказ Федеральной службы по финансовым рынкам от 04.03.2010 № 10-13/пз-н «Об утверждении положения о видах производных финансовых инструментов». </w:t>
      </w:r>
    </w:p>
    <w:p w:rsidR="006340A9" w:rsidRDefault="006340A9" w:rsidP="000E1983">
      <w:pPr>
        <w:pStyle w:val="Default"/>
        <w:rPr>
          <w:sz w:val="23"/>
          <w:szCs w:val="23"/>
        </w:rPr>
      </w:pPr>
      <w:r>
        <w:rPr>
          <w:sz w:val="23"/>
          <w:szCs w:val="23"/>
        </w:rPr>
        <w:t xml:space="preserve">33. «Методика определения ТСС финансовых инструментов» от 31.12.2013 №2369-2.  </w:t>
      </w:r>
    </w:p>
    <w:p w:rsidR="006340A9" w:rsidRDefault="006340A9" w:rsidP="000E1983">
      <w:pPr>
        <w:pStyle w:val="Default"/>
        <w:rPr>
          <w:sz w:val="23"/>
          <w:szCs w:val="23"/>
        </w:rPr>
      </w:pPr>
      <w:r>
        <w:rPr>
          <w:sz w:val="23"/>
          <w:szCs w:val="23"/>
        </w:rPr>
        <w:t xml:space="preserve">34. «Методика определения текущей (справедливой) стоимости недвижимости, временно неиспользуемой в основной деятельности» от 28.09.2012 №2632 (в действующей редакции). </w:t>
      </w:r>
    </w:p>
    <w:p w:rsidR="006340A9" w:rsidRDefault="006340A9" w:rsidP="000E1983">
      <w:pPr>
        <w:pStyle w:val="Default"/>
        <w:rPr>
          <w:sz w:val="23"/>
          <w:szCs w:val="23"/>
        </w:rPr>
      </w:pPr>
      <w:r>
        <w:rPr>
          <w:sz w:val="23"/>
          <w:szCs w:val="23"/>
        </w:rPr>
        <w:t xml:space="preserve">35. Положение Банка России от 26.03.2004 г. № 254-П «О порядке формирования кредитными организациями резервов на возможные потери по ссудам, по ссудной и приравненной к ней задолженности». </w:t>
      </w:r>
    </w:p>
    <w:p w:rsidR="006340A9" w:rsidRDefault="006340A9" w:rsidP="000E1983">
      <w:pPr>
        <w:pStyle w:val="Default"/>
        <w:rPr>
          <w:sz w:val="23"/>
          <w:szCs w:val="23"/>
        </w:rPr>
      </w:pPr>
      <w:r>
        <w:rPr>
          <w:sz w:val="23"/>
          <w:szCs w:val="23"/>
        </w:rPr>
        <w:t xml:space="preserve">36. Положение Банка России от 25.11.2013 № 409-П «О порядке бухгалтерского учета отложенных налоговых обязательств и отложенных налоговых активов». </w:t>
      </w:r>
    </w:p>
    <w:p w:rsidR="006340A9" w:rsidRDefault="006340A9" w:rsidP="000E1983">
      <w:pPr>
        <w:pStyle w:val="Default"/>
        <w:rPr>
          <w:sz w:val="23"/>
          <w:szCs w:val="23"/>
        </w:rPr>
      </w:pPr>
      <w:r>
        <w:rPr>
          <w:sz w:val="23"/>
          <w:szCs w:val="23"/>
        </w:rPr>
        <w:t xml:space="preserve">37. Методика расчета отложенных налоговых обязательств и отложенных налоговых активов в ОАО «Сбербанк России» от 04.03.2014 № 3235. </w:t>
      </w:r>
    </w:p>
    <w:p w:rsidR="006340A9" w:rsidRDefault="006340A9" w:rsidP="000E1983">
      <w:pPr>
        <w:pStyle w:val="Default"/>
        <w:rPr>
          <w:sz w:val="23"/>
          <w:szCs w:val="23"/>
        </w:rPr>
      </w:pPr>
      <w:r>
        <w:rPr>
          <w:sz w:val="23"/>
          <w:szCs w:val="23"/>
        </w:rPr>
        <w:t xml:space="preserve">38. Международный стандарт финансовой отчетности (IFRS) 10 «Консолидированная финансовая отчетность», введенный в действие на территории Российской Федерации приказом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с учетом поправок. </w:t>
      </w:r>
    </w:p>
    <w:p w:rsidR="006340A9" w:rsidRDefault="006340A9" w:rsidP="000E1983">
      <w:pPr>
        <w:pStyle w:val="Default"/>
        <w:rPr>
          <w:sz w:val="23"/>
          <w:szCs w:val="23"/>
        </w:rPr>
      </w:pPr>
      <w:r>
        <w:rPr>
          <w:sz w:val="23"/>
          <w:szCs w:val="23"/>
        </w:rPr>
        <w:t xml:space="preserve"> 39.Международный стандарт финансовой отчетности (IAS) 28 "Инвестиции в ассоциированные и совместные предприятия", введенный в действие на территории Российской Федерации приказом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с учетом поправок. </w:t>
      </w:r>
    </w:p>
    <w:p w:rsidR="006340A9" w:rsidRDefault="006340A9" w:rsidP="000E1983">
      <w:pPr>
        <w:pStyle w:val="Default"/>
        <w:rPr>
          <w:sz w:val="28"/>
          <w:szCs w:val="28"/>
        </w:rPr>
      </w:pPr>
      <w:r>
        <w:rPr>
          <w:sz w:val="28"/>
          <w:szCs w:val="28"/>
        </w:rPr>
        <w:t xml:space="preserve"> </w:t>
      </w:r>
    </w:p>
    <w:p w:rsidR="006340A9" w:rsidRDefault="006340A9" w:rsidP="000E1983">
      <w:pPr>
        <w:pStyle w:val="Default"/>
        <w:rPr>
          <w:sz w:val="28"/>
          <w:szCs w:val="28"/>
        </w:rPr>
      </w:pPr>
      <w:r>
        <w:rPr>
          <w:sz w:val="28"/>
          <w:szCs w:val="28"/>
        </w:rPr>
        <w:t xml:space="preserve"> </w:t>
      </w:r>
    </w:p>
    <w:p w:rsidR="006340A9" w:rsidRDefault="006340A9" w:rsidP="000E1983">
      <w:pPr>
        <w:pStyle w:val="Default"/>
        <w:pageBreakBefore/>
        <w:rPr>
          <w:sz w:val="23"/>
          <w:szCs w:val="23"/>
        </w:rPr>
      </w:pPr>
      <w:r>
        <w:rPr>
          <w:sz w:val="23"/>
          <w:szCs w:val="23"/>
        </w:rPr>
        <w:lastRenderedPageBreak/>
        <w:t xml:space="preserve"> </w:t>
      </w:r>
    </w:p>
    <w:p w:rsidR="006340A9" w:rsidRDefault="006340A9" w:rsidP="000E1983">
      <w:pPr>
        <w:pStyle w:val="Default"/>
        <w:rPr>
          <w:sz w:val="23"/>
          <w:szCs w:val="23"/>
        </w:rPr>
      </w:pPr>
      <w:r>
        <w:rPr>
          <w:sz w:val="23"/>
          <w:szCs w:val="23"/>
        </w:rPr>
        <w:t xml:space="preserve">Приложение 4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 xml:space="preserve">Перечень приложений к Учетной политике Банка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Приложение 1</w:t>
      </w:r>
      <w:r>
        <w:rPr>
          <w:sz w:val="23"/>
          <w:szCs w:val="23"/>
        </w:rPr>
        <w:t xml:space="preserve"> - Методика проведения инвентаризации материальных ценностей в ОАО «Сбербанк России» и его филиалах» №1962.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Приложение 2</w:t>
      </w:r>
      <w:r>
        <w:rPr>
          <w:sz w:val="23"/>
          <w:szCs w:val="23"/>
        </w:rPr>
        <w:t xml:space="preserve">  - Правила документооборота и технология обработки учетной информации в ОАО «Сбербанк России»» № 304-3-р, утвержденные Постановлением Правления от 19.06.2012 № 452 § 5а.  </w:t>
      </w:r>
    </w:p>
    <w:p w:rsidR="006340A9" w:rsidRDefault="006340A9" w:rsidP="000E1983">
      <w:pPr>
        <w:pStyle w:val="Default"/>
        <w:rPr>
          <w:sz w:val="23"/>
          <w:szCs w:val="23"/>
        </w:rPr>
      </w:pPr>
      <w:r>
        <w:rPr>
          <w:b/>
          <w:bCs/>
          <w:sz w:val="23"/>
          <w:szCs w:val="23"/>
        </w:rPr>
        <w:t xml:space="preserve"> </w:t>
      </w:r>
    </w:p>
    <w:p w:rsidR="006340A9" w:rsidRDefault="006340A9" w:rsidP="000E1983">
      <w:pPr>
        <w:pStyle w:val="Default"/>
        <w:rPr>
          <w:sz w:val="23"/>
          <w:szCs w:val="23"/>
        </w:rPr>
      </w:pPr>
      <w:r>
        <w:rPr>
          <w:b/>
          <w:bCs/>
          <w:sz w:val="23"/>
          <w:szCs w:val="23"/>
        </w:rPr>
        <w:t>Приложение 3</w:t>
      </w:r>
      <w:r>
        <w:rPr>
          <w:sz w:val="23"/>
          <w:szCs w:val="23"/>
        </w:rPr>
        <w:t xml:space="preserve">  - «Альбом форм первичных учетных документов, используемых для оформления хозяйственных и финансовых операций, бухгалтерских записей, и форм регистров бухгалтерского учета» от 21.12.2012 №2715.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Приложение 4</w:t>
      </w:r>
      <w:r>
        <w:rPr>
          <w:sz w:val="23"/>
          <w:szCs w:val="23"/>
        </w:rPr>
        <w:t xml:space="preserve">  -  Рабочий план счетов бухгалтерского учета  в филиалах Сбербанка России (утвержден Президентом Сбербанка России 22.11.2007). </w:t>
      </w:r>
    </w:p>
    <w:p w:rsidR="006340A9" w:rsidRDefault="006340A9" w:rsidP="000E1983">
      <w:pPr>
        <w:pStyle w:val="Default"/>
        <w:rPr>
          <w:sz w:val="23"/>
          <w:szCs w:val="23"/>
        </w:rPr>
      </w:pPr>
      <w:r>
        <w:rPr>
          <w:sz w:val="23"/>
          <w:szCs w:val="23"/>
        </w:rPr>
        <w:t xml:space="preserve"> </w:t>
      </w:r>
    </w:p>
    <w:p w:rsidR="006340A9" w:rsidRDefault="006340A9" w:rsidP="000E1983">
      <w:pPr>
        <w:pStyle w:val="Default"/>
        <w:rPr>
          <w:sz w:val="23"/>
          <w:szCs w:val="23"/>
        </w:rPr>
      </w:pPr>
      <w:r>
        <w:rPr>
          <w:b/>
          <w:bCs/>
          <w:sz w:val="23"/>
          <w:szCs w:val="23"/>
        </w:rPr>
        <w:t>Приложение  5</w:t>
      </w:r>
      <w:r>
        <w:rPr>
          <w:sz w:val="23"/>
          <w:szCs w:val="23"/>
        </w:rPr>
        <w:t xml:space="preserve"> -  Отчет о финансовых результатах.  </w:t>
      </w:r>
    </w:p>
    <w:p w:rsidR="006340A9" w:rsidRDefault="006340A9" w:rsidP="000E1983">
      <w:pPr>
        <w:pStyle w:val="Default"/>
      </w:pPr>
      <w:r>
        <w:rPr>
          <w:b/>
          <w:bCs/>
          <w:sz w:val="23"/>
          <w:szCs w:val="23"/>
        </w:rPr>
        <w:t xml:space="preserve"> </w:t>
      </w:r>
    </w:p>
    <w:p w:rsidR="006340A9" w:rsidRPr="003D12B6" w:rsidRDefault="006340A9" w:rsidP="000E1983">
      <w:pPr>
        <w:overflowPunct w:val="0"/>
        <w:autoSpaceDE w:val="0"/>
        <w:autoSpaceDN w:val="0"/>
        <w:adjustRightInd w:val="0"/>
        <w:spacing w:after="0" w:line="240" w:lineRule="auto"/>
        <w:ind w:firstLine="720"/>
        <w:jc w:val="both"/>
        <w:textAlignment w:val="baseline"/>
        <w:rPr>
          <w:rFonts w:ascii="Times New Roman" w:hAnsi="Times New Roman"/>
          <w:b/>
          <w:bCs/>
          <w:sz w:val="24"/>
          <w:szCs w:val="24"/>
          <w:lang w:eastAsia="ru-RU"/>
        </w:rPr>
      </w:pPr>
    </w:p>
    <w:sectPr w:rsidR="006340A9" w:rsidRPr="003D12B6" w:rsidSect="004A052A">
      <w:footerReference w:type="default" r:id="rId8"/>
      <w:pgSz w:w="11906" w:h="16838"/>
      <w:pgMar w:top="1134" w:right="850" w:bottom="1134" w:left="1701" w:header="708" w:footer="708" w:gutter="0"/>
      <w:pgNumType w:start="6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A9" w:rsidRDefault="006340A9" w:rsidP="00F03AB8">
      <w:pPr>
        <w:spacing w:after="0" w:line="240" w:lineRule="auto"/>
      </w:pPr>
      <w:r>
        <w:separator/>
      </w:r>
    </w:p>
  </w:endnote>
  <w:endnote w:type="continuationSeparator" w:id="0">
    <w:p w:rsidR="006340A9" w:rsidRDefault="006340A9" w:rsidP="00F0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18" w:rsidRDefault="00170118">
    <w:pPr>
      <w:pStyle w:val="Footer"/>
      <w:jc w:val="right"/>
    </w:pPr>
    <w:r>
      <w:fldChar w:fldCharType="begin"/>
    </w:r>
    <w:r>
      <w:instrText xml:space="preserve"> PAGE   \* MERGEFORMAT </w:instrText>
    </w:r>
    <w:r>
      <w:fldChar w:fldCharType="separate"/>
    </w:r>
    <w:r w:rsidR="004A052A">
      <w:rPr>
        <w:noProof/>
      </w:rPr>
      <w:t>696</w:t>
    </w:r>
    <w:r>
      <w:rPr>
        <w:noProof/>
      </w:rPr>
      <w:fldChar w:fldCharType="end"/>
    </w:r>
  </w:p>
  <w:p w:rsidR="00170118" w:rsidRDefault="00170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A9" w:rsidRDefault="006340A9" w:rsidP="00F03AB8">
      <w:pPr>
        <w:spacing w:after="0" w:line="240" w:lineRule="auto"/>
      </w:pPr>
      <w:r>
        <w:separator/>
      </w:r>
    </w:p>
  </w:footnote>
  <w:footnote w:type="continuationSeparator" w:id="0">
    <w:p w:rsidR="006340A9" w:rsidRDefault="006340A9" w:rsidP="00F03AB8">
      <w:pPr>
        <w:spacing w:after="0" w:line="240" w:lineRule="auto"/>
      </w:pPr>
      <w:r>
        <w:continuationSeparator/>
      </w:r>
    </w:p>
  </w:footnote>
  <w:footnote w:id="1">
    <w:p w:rsidR="006340A9" w:rsidRDefault="006340A9" w:rsidP="003D12B6">
      <w:pPr>
        <w:pStyle w:val="BodyTextIndent"/>
        <w:ind w:left="0" w:firstLine="0"/>
        <w:rPr>
          <w:sz w:val="20"/>
        </w:rPr>
      </w:pPr>
      <w:r>
        <w:rPr>
          <w:rStyle w:val="FootnoteReference"/>
          <w:sz w:val="20"/>
        </w:rPr>
        <w:footnoteRef/>
      </w:r>
      <w:r>
        <w:rPr>
          <w:sz w:val="20"/>
        </w:rPr>
        <w:t xml:space="preserve"> 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является его справедливой стоимостью.</w:t>
      </w:r>
    </w:p>
    <w:p w:rsidR="006340A9" w:rsidRDefault="006340A9" w:rsidP="003D12B6">
      <w:pPr>
        <w:pStyle w:val="BodyTextIndent"/>
        <w:ind w:left="0" w:firstLine="0"/>
      </w:pPr>
    </w:p>
  </w:footnote>
  <w:footnote w:id="2">
    <w:p w:rsidR="006340A9" w:rsidRDefault="006340A9" w:rsidP="003D12B6">
      <w:pPr>
        <w:pStyle w:val="FootnoteText"/>
        <w:ind w:firstLine="0"/>
      </w:pPr>
      <w:r w:rsidRPr="002522E6">
        <w:rPr>
          <w:rStyle w:val="FootnoteReference"/>
        </w:rPr>
        <w:footnoteRef/>
      </w:r>
      <w:r w:rsidRPr="002522E6">
        <w:t xml:space="preserve"> </w:t>
      </w:r>
      <w:r>
        <w:t>С 01.01.2007 по 31.12.2010 п</w:t>
      </w:r>
      <w:r w:rsidRPr="002522E6">
        <w:t xml:space="preserve">редметы стоимостью 20000 рублей </w:t>
      </w:r>
      <w:r>
        <w:t xml:space="preserve"> </w:t>
      </w:r>
      <w:r w:rsidRPr="002522E6">
        <w:t>учитываются в составе основных средств.</w:t>
      </w:r>
    </w:p>
  </w:footnote>
  <w:footnote w:id="3">
    <w:p w:rsidR="006340A9" w:rsidRDefault="006340A9" w:rsidP="003D12B6">
      <w:pPr>
        <w:pStyle w:val="FootnoteText"/>
        <w:ind w:firstLine="0"/>
      </w:pPr>
      <w:r w:rsidRPr="002522E6">
        <w:rPr>
          <w:rStyle w:val="FootnoteReference"/>
        </w:rPr>
        <w:footnoteRef/>
      </w:r>
      <w:r w:rsidRPr="002522E6">
        <w:t xml:space="preserve"> С 01.01.2011 предметы стоимостью 40000 рублей за единицу учитываются в составе основных средств. С 01.01.2012 предметы стоимостью 40000 рублей за единицу учитываются в составе материальных запасов</w:t>
      </w:r>
      <w:r>
        <w:t>.</w:t>
      </w:r>
    </w:p>
  </w:footnote>
  <w:footnote w:id="4">
    <w:p w:rsidR="006340A9" w:rsidRDefault="006340A9" w:rsidP="00190C6B">
      <w:pPr>
        <w:pStyle w:val="BodyTextIndent"/>
        <w:ind w:left="0" w:firstLine="0"/>
        <w:rPr>
          <w:sz w:val="20"/>
        </w:rPr>
      </w:pPr>
      <w:r>
        <w:rPr>
          <w:rStyle w:val="FootnoteReference"/>
          <w:sz w:val="20"/>
        </w:rPr>
        <w:footnoteRef/>
      </w:r>
      <w:r>
        <w:rPr>
          <w:sz w:val="20"/>
        </w:rPr>
        <w:t xml:space="preserve"> 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является его справедливой стоимостью.</w:t>
      </w:r>
    </w:p>
    <w:p w:rsidR="006340A9" w:rsidRDefault="006340A9" w:rsidP="00190C6B">
      <w:pPr>
        <w:pStyle w:val="BodyTextIndent"/>
        <w:ind w:left="0" w:firstLine="0"/>
      </w:pPr>
    </w:p>
  </w:footnote>
  <w:footnote w:id="5">
    <w:p w:rsidR="006340A9" w:rsidRDefault="006340A9" w:rsidP="00190C6B">
      <w:pPr>
        <w:pStyle w:val="FootnoteText"/>
        <w:ind w:firstLine="0"/>
      </w:pPr>
      <w:r w:rsidRPr="002522E6">
        <w:rPr>
          <w:rStyle w:val="FootnoteReference"/>
        </w:rPr>
        <w:footnoteRef/>
      </w:r>
      <w:r w:rsidRPr="002522E6">
        <w:t xml:space="preserve"> </w:t>
      </w:r>
      <w:r>
        <w:t>С 01.01.2007 по 31.12.2010 п</w:t>
      </w:r>
      <w:r w:rsidRPr="002522E6">
        <w:t xml:space="preserve">редметы стоимостью 20000 рублей </w:t>
      </w:r>
      <w:r>
        <w:t xml:space="preserve"> </w:t>
      </w:r>
      <w:r w:rsidRPr="002522E6">
        <w:t>учитываются в составе основных средств.</w:t>
      </w:r>
    </w:p>
  </w:footnote>
  <w:footnote w:id="6">
    <w:p w:rsidR="006340A9" w:rsidRDefault="006340A9" w:rsidP="00190C6B">
      <w:pPr>
        <w:pStyle w:val="FootnoteText"/>
        <w:ind w:firstLine="0"/>
      </w:pPr>
      <w:r w:rsidRPr="002522E6">
        <w:rPr>
          <w:rStyle w:val="FootnoteReference"/>
        </w:rPr>
        <w:footnoteRef/>
      </w:r>
      <w:r w:rsidRPr="002522E6">
        <w:t xml:space="preserve"> С 01.01.2011 предметы стоимостью 40000 рублей за единицу учитываются в составе основных средств. С 01.01.2012 предметы стоимостью 40000 рублей за единицу учитываются в составе материальных запасов</w:t>
      </w:r>
      <w:r>
        <w:t>.</w:t>
      </w:r>
    </w:p>
  </w:footnote>
  <w:footnote w:id="7">
    <w:p w:rsidR="006340A9" w:rsidRDefault="006340A9" w:rsidP="00190C6B">
      <w:pPr>
        <w:pStyle w:val="BodyTextIndent"/>
        <w:ind w:left="0" w:firstLine="0"/>
        <w:rPr>
          <w:sz w:val="20"/>
        </w:rPr>
      </w:pPr>
      <w:r>
        <w:rPr>
          <w:rStyle w:val="FootnoteReference"/>
          <w:sz w:val="20"/>
        </w:rPr>
        <w:footnoteRef/>
      </w:r>
      <w:r>
        <w:rPr>
          <w:sz w:val="20"/>
        </w:rPr>
        <w:t xml:space="preserve"> 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является его справедливой стоимостью.</w:t>
      </w:r>
    </w:p>
    <w:p w:rsidR="006340A9" w:rsidRDefault="006340A9" w:rsidP="00190C6B">
      <w:pPr>
        <w:pStyle w:val="BodyTextIndent"/>
        <w:ind w:left="0" w:firstLine="0"/>
      </w:pPr>
    </w:p>
  </w:footnote>
  <w:footnote w:id="8">
    <w:p w:rsidR="006340A9" w:rsidRDefault="006340A9" w:rsidP="00190C6B">
      <w:pPr>
        <w:pStyle w:val="FootnoteText"/>
        <w:ind w:firstLine="0"/>
      </w:pPr>
      <w:r w:rsidRPr="002522E6">
        <w:rPr>
          <w:rStyle w:val="FootnoteReference"/>
        </w:rPr>
        <w:footnoteRef/>
      </w:r>
      <w:r w:rsidRPr="002522E6">
        <w:t xml:space="preserve"> </w:t>
      </w:r>
      <w:r>
        <w:t>С 01.01.2007 по 31.12.2010 п</w:t>
      </w:r>
      <w:r w:rsidRPr="002522E6">
        <w:t xml:space="preserve">редметы стоимостью 20000 рублей </w:t>
      </w:r>
      <w:r>
        <w:t xml:space="preserve"> </w:t>
      </w:r>
      <w:r w:rsidRPr="002522E6">
        <w:t>учитываются в составе основных средств.</w:t>
      </w:r>
    </w:p>
  </w:footnote>
  <w:footnote w:id="9">
    <w:p w:rsidR="006340A9" w:rsidRDefault="006340A9" w:rsidP="00190C6B">
      <w:pPr>
        <w:pStyle w:val="FootnoteText"/>
        <w:ind w:firstLine="0"/>
      </w:pPr>
      <w:r w:rsidRPr="002522E6">
        <w:rPr>
          <w:rStyle w:val="FootnoteReference"/>
        </w:rPr>
        <w:footnoteRef/>
      </w:r>
      <w:r w:rsidRPr="002522E6">
        <w:t xml:space="preserve"> С 01.01.2011 предметы стоимостью 40000 рублей за единицу учитываются в составе основных средств. С 01.01.2012 предметы стоимостью 40000 рублей за единицу учитываются в составе материальных запасов</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283"/>
    <w:multiLevelType w:val="hybridMultilevel"/>
    <w:tmpl w:val="34FAA706"/>
    <w:lvl w:ilvl="0" w:tplc="DBC0106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E22DBA"/>
    <w:multiLevelType w:val="hybridMultilevel"/>
    <w:tmpl w:val="455A16E2"/>
    <w:lvl w:ilvl="0" w:tplc="364EBDD0">
      <w:start w:val="9"/>
      <w:numFmt w:val="bullet"/>
      <w:lvlText w:val="-"/>
      <w:lvlJc w:val="left"/>
      <w:pPr>
        <w:tabs>
          <w:tab w:val="num" w:pos="1740"/>
        </w:tabs>
        <w:ind w:left="1740" w:hanging="102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E537EF"/>
    <w:multiLevelType w:val="multilevel"/>
    <w:tmpl w:val="EC6C95E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E9362B"/>
    <w:multiLevelType w:val="multilevel"/>
    <w:tmpl w:val="EC6C95E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11B685F"/>
    <w:multiLevelType w:val="multilevel"/>
    <w:tmpl w:val="13644A4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pStyle w:val="Heading3"/>
      <w:lvlText w:val="%1.%2.%3."/>
      <w:lvlJc w:val="left"/>
      <w:pPr>
        <w:tabs>
          <w:tab w:val="num" w:pos="1260"/>
        </w:tabs>
        <w:ind w:left="1260" w:hanging="720"/>
      </w:pPr>
      <w:rPr>
        <w:rFonts w:cs="Times New Roman" w:hint="default"/>
      </w:rPr>
    </w:lvl>
    <w:lvl w:ilvl="3">
      <w:start w:val="1"/>
      <w:numFmt w:val="decimal"/>
      <w:pStyle w:val="Heading4"/>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5">
    <w:nsid w:val="21184EFC"/>
    <w:multiLevelType w:val="hybridMultilevel"/>
    <w:tmpl w:val="AB5202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606651"/>
    <w:multiLevelType w:val="multilevel"/>
    <w:tmpl w:val="5498E3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72E3DA7"/>
    <w:multiLevelType w:val="hybridMultilevel"/>
    <w:tmpl w:val="3084C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A93A11"/>
    <w:multiLevelType w:val="hybridMultilevel"/>
    <w:tmpl w:val="B9C41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0375ED4"/>
    <w:multiLevelType w:val="hybridMultilevel"/>
    <w:tmpl w:val="66DED2DA"/>
    <w:lvl w:ilvl="0" w:tplc="E48C5FC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824AB8"/>
    <w:multiLevelType w:val="hybridMultilevel"/>
    <w:tmpl w:val="1CA663EE"/>
    <w:lvl w:ilvl="0" w:tplc="D57EC924">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641C5D0D"/>
    <w:multiLevelType w:val="hybridMultilevel"/>
    <w:tmpl w:val="AC443A1A"/>
    <w:lvl w:ilvl="0" w:tplc="5F26AA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A418DA"/>
    <w:multiLevelType w:val="multilevel"/>
    <w:tmpl w:val="EED6211C"/>
    <w:lvl w:ilvl="0">
      <w:start w:val="3"/>
      <w:numFmt w:val="decimal"/>
      <w:pStyle w:val="Heading1"/>
      <w:lvlText w:val="%1."/>
      <w:lvlJc w:val="left"/>
      <w:pPr>
        <w:tabs>
          <w:tab w:val="num" w:pos="540"/>
        </w:tabs>
        <w:ind w:left="540" w:hanging="540"/>
      </w:pPr>
      <w:rPr>
        <w:rFonts w:cs="Times New Roman" w:hint="default"/>
      </w:rPr>
    </w:lvl>
    <w:lvl w:ilvl="1">
      <w:start w:val="1"/>
      <w:numFmt w:val="decimal"/>
      <w:pStyle w:val="Heading2"/>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nsid w:val="6C512043"/>
    <w:multiLevelType w:val="hybridMultilevel"/>
    <w:tmpl w:val="AC1662A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703A4224"/>
    <w:multiLevelType w:val="multilevel"/>
    <w:tmpl w:val="1CCC2C9A"/>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55876EA"/>
    <w:multiLevelType w:val="hybridMultilevel"/>
    <w:tmpl w:val="86CEFCB8"/>
    <w:lvl w:ilvl="0" w:tplc="74F681CC">
      <w:start w:val="1"/>
      <w:numFmt w:val="bullet"/>
      <w:lvlText w:val=""/>
      <w:lvlJc w:val="left"/>
      <w:pPr>
        <w:tabs>
          <w:tab w:val="num" w:pos="2519"/>
        </w:tabs>
        <w:ind w:left="2519" w:hanging="360"/>
      </w:pPr>
      <w:rPr>
        <w:rFonts w:ascii="Symbol" w:hAnsi="Symbol" w:hint="default"/>
        <w:color w:val="auto"/>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DE6471D"/>
    <w:multiLevelType w:val="hybridMultilevel"/>
    <w:tmpl w:val="B9429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5541FC"/>
    <w:multiLevelType w:val="hybridMultilevel"/>
    <w:tmpl w:val="3CF2A1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0"/>
  </w:num>
  <w:num w:numId="4">
    <w:abstractNumId w:val="9"/>
  </w:num>
  <w:num w:numId="5">
    <w:abstractNumId w:val="17"/>
  </w:num>
  <w:num w:numId="6">
    <w:abstractNumId w:val="4"/>
  </w:num>
  <w:num w:numId="7">
    <w:abstractNumId w:val="12"/>
  </w:num>
  <w:num w:numId="8">
    <w:abstractNumId w:val="13"/>
  </w:num>
  <w:num w:numId="9">
    <w:abstractNumId w:val="15"/>
  </w:num>
  <w:num w:numId="10">
    <w:abstractNumId w:val="5"/>
  </w:num>
  <w:num w:numId="11">
    <w:abstractNumId w:val="11"/>
  </w:num>
  <w:num w:numId="12">
    <w:abstractNumId w:val="8"/>
  </w:num>
  <w:num w:numId="13">
    <w:abstractNumId w:val="6"/>
  </w:num>
  <w:num w:numId="14">
    <w:abstractNumId w:val="16"/>
  </w:num>
  <w:num w:numId="15">
    <w:abstractNumId w:val="14"/>
  </w:num>
  <w:num w:numId="16">
    <w:abstractNumId w:val="7"/>
  </w:num>
  <w:num w:numId="17">
    <w:abstractNumId w:val="3"/>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B8"/>
    <w:rsid w:val="000008F8"/>
    <w:rsid w:val="000013FA"/>
    <w:rsid w:val="00001653"/>
    <w:rsid w:val="000019FC"/>
    <w:rsid w:val="00001E0B"/>
    <w:rsid w:val="00002922"/>
    <w:rsid w:val="00004E3B"/>
    <w:rsid w:val="00006149"/>
    <w:rsid w:val="000072C4"/>
    <w:rsid w:val="00011A34"/>
    <w:rsid w:val="00012B5D"/>
    <w:rsid w:val="0001456B"/>
    <w:rsid w:val="000174F5"/>
    <w:rsid w:val="00017BAD"/>
    <w:rsid w:val="00021889"/>
    <w:rsid w:val="00021E32"/>
    <w:rsid w:val="000238AA"/>
    <w:rsid w:val="000239F7"/>
    <w:rsid w:val="000259C2"/>
    <w:rsid w:val="00031680"/>
    <w:rsid w:val="00034048"/>
    <w:rsid w:val="00034D74"/>
    <w:rsid w:val="0003606E"/>
    <w:rsid w:val="00042519"/>
    <w:rsid w:val="00042985"/>
    <w:rsid w:val="00042C09"/>
    <w:rsid w:val="0004315B"/>
    <w:rsid w:val="00045679"/>
    <w:rsid w:val="0005271E"/>
    <w:rsid w:val="00052887"/>
    <w:rsid w:val="00053424"/>
    <w:rsid w:val="00055F43"/>
    <w:rsid w:val="00056F28"/>
    <w:rsid w:val="00060A34"/>
    <w:rsid w:val="00061978"/>
    <w:rsid w:val="00061A69"/>
    <w:rsid w:val="00062A7B"/>
    <w:rsid w:val="00064F77"/>
    <w:rsid w:val="00065327"/>
    <w:rsid w:val="0006622D"/>
    <w:rsid w:val="00070948"/>
    <w:rsid w:val="00071DB6"/>
    <w:rsid w:val="00073456"/>
    <w:rsid w:val="00073FD7"/>
    <w:rsid w:val="00074414"/>
    <w:rsid w:val="0008122C"/>
    <w:rsid w:val="0008142F"/>
    <w:rsid w:val="00085369"/>
    <w:rsid w:val="000900C0"/>
    <w:rsid w:val="00090916"/>
    <w:rsid w:val="00094D11"/>
    <w:rsid w:val="000A0904"/>
    <w:rsid w:val="000A0E8F"/>
    <w:rsid w:val="000A2357"/>
    <w:rsid w:val="000A27C3"/>
    <w:rsid w:val="000A3485"/>
    <w:rsid w:val="000A3836"/>
    <w:rsid w:val="000A4C2F"/>
    <w:rsid w:val="000A5578"/>
    <w:rsid w:val="000B413E"/>
    <w:rsid w:val="000B4D78"/>
    <w:rsid w:val="000B7012"/>
    <w:rsid w:val="000B7C24"/>
    <w:rsid w:val="000C3CAB"/>
    <w:rsid w:val="000C475D"/>
    <w:rsid w:val="000C6D09"/>
    <w:rsid w:val="000C7AA6"/>
    <w:rsid w:val="000D08F1"/>
    <w:rsid w:val="000D127D"/>
    <w:rsid w:val="000D1828"/>
    <w:rsid w:val="000D539D"/>
    <w:rsid w:val="000D5593"/>
    <w:rsid w:val="000E107B"/>
    <w:rsid w:val="000E1983"/>
    <w:rsid w:val="000E60D6"/>
    <w:rsid w:val="000E7F0B"/>
    <w:rsid w:val="000F0BDF"/>
    <w:rsid w:val="000F7F5B"/>
    <w:rsid w:val="001012CB"/>
    <w:rsid w:val="00106060"/>
    <w:rsid w:val="00110CA6"/>
    <w:rsid w:val="00110CF7"/>
    <w:rsid w:val="00114521"/>
    <w:rsid w:val="00114C59"/>
    <w:rsid w:val="00116691"/>
    <w:rsid w:val="001237C0"/>
    <w:rsid w:val="0012466B"/>
    <w:rsid w:val="00127B22"/>
    <w:rsid w:val="001306CA"/>
    <w:rsid w:val="001359CD"/>
    <w:rsid w:val="00137B1A"/>
    <w:rsid w:val="00141DAA"/>
    <w:rsid w:val="00143BE8"/>
    <w:rsid w:val="001455E2"/>
    <w:rsid w:val="001458CD"/>
    <w:rsid w:val="00145D69"/>
    <w:rsid w:val="00146A3A"/>
    <w:rsid w:val="0014775A"/>
    <w:rsid w:val="001515E5"/>
    <w:rsid w:val="001518B3"/>
    <w:rsid w:val="00151EBD"/>
    <w:rsid w:val="0015437E"/>
    <w:rsid w:val="001553CE"/>
    <w:rsid w:val="001635AE"/>
    <w:rsid w:val="00164FFA"/>
    <w:rsid w:val="001658F1"/>
    <w:rsid w:val="00166C64"/>
    <w:rsid w:val="00170118"/>
    <w:rsid w:val="001705CD"/>
    <w:rsid w:val="00174ED6"/>
    <w:rsid w:val="0017603E"/>
    <w:rsid w:val="001775E2"/>
    <w:rsid w:val="00177ECA"/>
    <w:rsid w:val="001817AA"/>
    <w:rsid w:val="00184ABD"/>
    <w:rsid w:val="00185276"/>
    <w:rsid w:val="00187622"/>
    <w:rsid w:val="00187DDD"/>
    <w:rsid w:val="00190C6B"/>
    <w:rsid w:val="00193069"/>
    <w:rsid w:val="00194006"/>
    <w:rsid w:val="001A05C9"/>
    <w:rsid w:val="001A2DEA"/>
    <w:rsid w:val="001A6176"/>
    <w:rsid w:val="001A64A6"/>
    <w:rsid w:val="001A6ABB"/>
    <w:rsid w:val="001A6CFB"/>
    <w:rsid w:val="001A754D"/>
    <w:rsid w:val="001B1945"/>
    <w:rsid w:val="001B6795"/>
    <w:rsid w:val="001B7CE3"/>
    <w:rsid w:val="001C0114"/>
    <w:rsid w:val="001C04FC"/>
    <w:rsid w:val="001C2920"/>
    <w:rsid w:val="001C3E75"/>
    <w:rsid w:val="001C6541"/>
    <w:rsid w:val="001D2F95"/>
    <w:rsid w:val="001D3A08"/>
    <w:rsid w:val="001D53CD"/>
    <w:rsid w:val="001D57D2"/>
    <w:rsid w:val="001D6A1A"/>
    <w:rsid w:val="001D751B"/>
    <w:rsid w:val="001D78F6"/>
    <w:rsid w:val="001D796B"/>
    <w:rsid w:val="001E0204"/>
    <w:rsid w:val="001E383F"/>
    <w:rsid w:val="001E5057"/>
    <w:rsid w:val="001E54EC"/>
    <w:rsid w:val="001E6899"/>
    <w:rsid w:val="001F079E"/>
    <w:rsid w:val="001F2C41"/>
    <w:rsid w:val="001F3B29"/>
    <w:rsid w:val="001F5510"/>
    <w:rsid w:val="001F6F37"/>
    <w:rsid w:val="001F748F"/>
    <w:rsid w:val="00200276"/>
    <w:rsid w:val="00202E80"/>
    <w:rsid w:val="00202EAB"/>
    <w:rsid w:val="00203A1E"/>
    <w:rsid w:val="00205027"/>
    <w:rsid w:val="0020692C"/>
    <w:rsid w:val="00207592"/>
    <w:rsid w:val="00210CD9"/>
    <w:rsid w:val="0021248B"/>
    <w:rsid w:val="0021322B"/>
    <w:rsid w:val="002138D2"/>
    <w:rsid w:val="002147B5"/>
    <w:rsid w:val="00215436"/>
    <w:rsid w:val="00215531"/>
    <w:rsid w:val="00216138"/>
    <w:rsid w:val="00216A58"/>
    <w:rsid w:val="002250AE"/>
    <w:rsid w:val="00226506"/>
    <w:rsid w:val="0022715F"/>
    <w:rsid w:val="00230304"/>
    <w:rsid w:val="0023365E"/>
    <w:rsid w:val="00233FCF"/>
    <w:rsid w:val="002341FF"/>
    <w:rsid w:val="00235FEA"/>
    <w:rsid w:val="002362EE"/>
    <w:rsid w:val="002420ED"/>
    <w:rsid w:val="00242212"/>
    <w:rsid w:val="0024245B"/>
    <w:rsid w:val="002427A3"/>
    <w:rsid w:val="00242C09"/>
    <w:rsid w:val="0024318A"/>
    <w:rsid w:val="002472B2"/>
    <w:rsid w:val="002477C6"/>
    <w:rsid w:val="0025099C"/>
    <w:rsid w:val="00250CD6"/>
    <w:rsid w:val="00250D66"/>
    <w:rsid w:val="002522E6"/>
    <w:rsid w:val="00253006"/>
    <w:rsid w:val="00253151"/>
    <w:rsid w:val="002541AE"/>
    <w:rsid w:val="002545E8"/>
    <w:rsid w:val="00256892"/>
    <w:rsid w:val="00256F1D"/>
    <w:rsid w:val="0025721A"/>
    <w:rsid w:val="00257340"/>
    <w:rsid w:val="00262261"/>
    <w:rsid w:val="002622D1"/>
    <w:rsid w:val="00262F4E"/>
    <w:rsid w:val="0026325D"/>
    <w:rsid w:val="00264765"/>
    <w:rsid w:val="00264986"/>
    <w:rsid w:val="00265150"/>
    <w:rsid w:val="00265DD0"/>
    <w:rsid w:val="0026685B"/>
    <w:rsid w:val="002670F2"/>
    <w:rsid w:val="00267BE8"/>
    <w:rsid w:val="00273224"/>
    <w:rsid w:val="00274A07"/>
    <w:rsid w:val="00274A32"/>
    <w:rsid w:val="00274F67"/>
    <w:rsid w:val="002755BD"/>
    <w:rsid w:val="00276F2E"/>
    <w:rsid w:val="00276FF8"/>
    <w:rsid w:val="002771A1"/>
    <w:rsid w:val="002771EF"/>
    <w:rsid w:val="00280769"/>
    <w:rsid w:val="0028303E"/>
    <w:rsid w:val="00283714"/>
    <w:rsid w:val="00283F1C"/>
    <w:rsid w:val="002852CE"/>
    <w:rsid w:val="002878F8"/>
    <w:rsid w:val="0029394A"/>
    <w:rsid w:val="00294D42"/>
    <w:rsid w:val="00297D83"/>
    <w:rsid w:val="002A3C82"/>
    <w:rsid w:val="002A4871"/>
    <w:rsid w:val="002A7F85"/>
    <w:rsid w:val="002B1E49"/>
    <w:rsid w:val="002B1FE7"/>
    <w:rsid w:val="002B265C"/>
    <w:rsid w:val="002B3390"/>
    <w:rsid w:val="002B6A78"/>
    <w:rsid w:val="002C02B1"/>
    <w:rsid w:val="002C3379"/>
    <w:rsid w:val="002C426B"/>
    <w:rsid w:val="002D230F"/>
    <w:rsid w:val="002D2F9B"/>
    <w:rsid w:val="002D342A"/>
    <w:rsid w:val="002D4696"/>
    <w:rsid w:val="002D5C27"/>
    <w:rsid w:val="002D7FDB"/>
    <w:rsid w:val="002E03D6"/>
    <w:rsid w:val="002E0B0E"/>
    <w:rsid w:val="002E0B3E"/>
    <w:rsid w:val="002E0D48"/>
    <w:rsid w:val="002E37C8"/>
    <w:rsid w:val="002E4859"/>
    <w:rsid w:val="002E5120"/>
    <w:rsid w:val="002E58B8"/>
    <w:rsid w:val="002F05EA"/>
    <w:rsid w:val="002F3430"/>
    <w:rsid w:val="002F3ABA"/>
    <w:rsid w:val="002F6C8E"/>
    <w:rsid w:val="00301973"/>
    <w:rsid w:val="00303BFD"/>
    <w:rsid w:val="00304011"/>
    <w:rsid w:val="00304DD9"/>
    <w:rsid w:val="003063FA"/>
    <w:rsid w:val="00306500"/>
    <w:rsid w:val="00306D13"/>
    <w:rsid w:val="00307897"/>
    <w:rsid w:val="0031079E"/>
    <w:rsid w:val="003110E8"/>
    <w:rsid w:val="00312F19"/>
    <w:rsid w:val="00313596"/>
    <w:rsid w:val="00314643"/>
    <w:rsid w:val="00316C43"/>
    <w:rsid w:val="003225AC"/>
    <w:rsid w:val="003241CE"/>
    <w:rsid w:val="0032518F"/>
    <w:rsid w:val="00326654"/>
    <w:rsid w:val="00327071"/>
    <w:rsid w:val="00330962"/>
    <w:rsid w:val="00330E03"/>
    <w:rsid w:val="0033306B"/>
    <w:rsid w:val="00335FA5"/>
    <w:rsid w:val="00336441"/>
    <w:rsid w:val="00340C01"/>
    <w:rsid w:val="00342CD7"/>
    <w:rsid w:val="003445C8"/>
    <w:rsid w:val="00344AE1"/>
    <w:rsid w:val="0034606A"/>
    <w:rsid w:val="00346703"/>
    <w:rsid w:val="00346905"/>
    <w:rsid w:val="00346F05"/>
    <w:rsid w:val="0035229F"/>
    <w:rsid w:val="00352E11"/>
    <w:rsid w:val="00354D89"/>
    <w:rsid w:val="0035700F"/>
    <w:rsid w:val="00360462"/>
    <w:rsid w:val="00360BC4"/>
    <w:rsid w:val="00362970"/>
    <w:rsid w:val="003636AC"/>
    <w:rsid w:val="003669BF"/>
    <w:rsid w:val="003669D3"/>
    <w:rsid w:val="00367B70"/>
    <w:rsid w:val="0037092D"/>
    <w:rsid w:val="00372739"/>
    <w:rsid w:val="00374663"/>
    <w:rsid w:val="00374B7D"/>
    <w:rsid w:val="00375CEF"/>
    <w:rsid w:val="00375CFC"/>
    <w:rsid w:val="00377B5E"/>
    <w:rsid w:val="00380B2C"/>
    <w:rsid w:val="00381078"/>
    <w:rsid w:val="00382CEB"/>
    <w:rsid w:val="00384F98"/>
    <w:rsid w:val="0038725D"/>
    <w:rsid w:val="0039083D"/>
    <w:rsid w:val="003936C7"/>
    <w:rsid w:val="0039635D"/>
    <w:rsid w:val="0039640A"/>
    <w:rsid w:val="00396C7E"/>
    <w:rsid w:val="003A3666"/>
    <w:rsid w:val="003A454A"/>
    <w:rsid w:val="003A4600"/>
    <w:rsid w:val="003A5624"/>
    <w:rsid w:val="003A76AB"/>
    <w:rsid w:val="003B5302"/>
    <w:rsid w:val="003B7749"/>
    <w:rsid w:val="003B7AC8"/>
    <w:rsid w:val="003C2808"/>
    <w:rsid w:val="003C59CA"/>
    <w:rsid w:val="003C7A66"/>
    <w:rsid w:val="003D12B6"/>
    <w:rsid w:val="003D18A3"/>
    <w:rsid w:val="003D6B45"/>
    <w:rsid w:val="003D738C"/>
    <w:rsid w:val="003D79EF"/>
    <w:rsid w:val="003E42F6"/>
    <w:rsid w:val="003F001B"/>
    <w:rsid w:val="003F1C54"/>
    <w:rsid w:val="003F3024"/>
    <w:rsid w:val="003F4D91"/>
    <w:rsid w:val="003F71DD"/>
    <w:rsid w:val="004000C8"/>
    <w:rsid w:val="00403EAF"/>
    <w:rsid w:val="00406435"/>
    <w:rsid w:val="00406BAB"/>
    <w:rsid w:val="00407A8F"/>
    <w:rsid w:val="00410B5D"/>
    <w:rsid w:val="00410DA4"/>
    <w:rsid w:val="004131F8"/>
    <w:rsid w:val="00413B61"/>
    <w:rsid w:val="00414BAA"/>
    <w:rsid w:val="00420CAB"/>
    <w:rsid w:val="00420DFC"/>
    <w:rsid w:val="00423619"/>
    <w:rsid w:val="00423B12"/>
    <w:rsid w:val="00424271"/>
    <w:rsid w:val="004272AC"/>
    <w:rsid w:val="0043264D"/>
    <w:rsid w:val="004328B0"/>
    <w:rsid w:val="00433F97"/>
    <w:rsid w:val="004342C7"/>
    <w:rsid w:val="00437679"/>
    <w:rsid w:val="00442206"/>
    <w:rsid w:val="00442317"/>
    <w:rsid w:val="0044316D"/>
    <w:rsid w:val="004443F4"/>
    <w:rsid w:val="00445562"/>
    <w:rsid w:val="004457A9"/>
    <w:rsid w:val="004464E7"/>
    <w:rsid w:val="00447A47"/>
    <w:rsid w:val="00450A38"/>
    <w:rsid w:val="00451740"/>
    <w:rsid w:val="004533BE"/>
    <w:rsid w:val="004545DA"/>
    <w:rsid w:val="004554A3"/>
    <w:rsid w:val="00456BA4"/>
    <w:rsid w:val="00456E86"/>
    <w:rsid w:val="00460B8D"/>
    <w:rsid w:val="004618A0"/>
    <w:rsid w:val="00462D1B"/>
    <w:rsid w:val="00463D3F"/>
    <w:rsid w:val="00464C6C"/>
    <w:rsid w:val="0046543E"/>
    <w:rsid w:val="0046544E"/>
    <w:rsid w:val="0046674B"/>
    <w:rsid w:val="00471907"/>
    <w:rsid w:val="00471D25"/>
    <w:rsid w:val="00473938"/>
    <w:rsid w:val="00476821"/>
    <w:rsid w:val="0048242A"/>
    <w:rsid w:val="00483E10"/>
    <w:rsid w:val="0048588A"/>
    <w:rsid w:val="00485D9E"/>
    <w:rsid w:val="004870E0"/>
    <w:rsid w:val="00491715"/>
    <w:rsid w:val="00493940"/>
    <w:rsid w:val="00494009"/>
    <w:rsid w:val="00496355"/>
    <w:rsid w:val="00496784"/>
    <w:rsid w:val="004A052A"/>
    <w:rsid w:val="004A0C60"/>
    <w:rsid w:val="004A1267"/>
    <w:rsid w:val="004A134A"/>
    <w:rsid w:val="004A46AF"/>
    <w:rsid w:val="004A64FC"/>
    <w:rsid w:val="004A650B"/>
    <w:rsid w:val="004B3184"/>
    <w:rsid w:val="004B5173"/>
    <w:rsid w:val="004B6139"/>
    <w:rsid w:val="004B7566"/>
    <w:rsid w:val="004C2D5A"/>
    <w:rsid w:val="004C314C"/>
    <w:rsid w:val="004C332B"/>
    <w:rsid w:val="004D13FA"/>
    <w:rsid w:val="004D2E28"/>
    <w:rsid w:val="004D321B"/>
    <w:rsid w:val="004D330B"/>
    <w:rsid w:val="004D3F73"/>
    <w:rsid w:val="004D737D"/>
    <w:rsid w:val="004E2ABF"/>
    <w:rsid w:val="004E500A"/>
    <w:rsid w:val="004E6ED9"/>
    <w:rsid w:val="004E7E1C"/>
    <w:rsid w:val="004F0B62"/>
    <w:rsid w:val="004F13D7"/>
    <w:rsid w:val="004F1640"/>
    <w:rsid w:val="004F18B1"/>
    <w:rsid w:val="005011B2"/>
    <w:rsid w:val="005014C9"/>
    <w:rsid w:val="0050224B"/>
    <w:rsid w:val="00503C24"/>
    <w:rsid w:val="00505F69"/>
    <w:rsid w:val="00506E1E"/>
    <w:rsid w:val="00506F34"/>
    <w:rsid w:val="00513767"/>
    <w:rsid w:val="00515748"/>
    <w:rsid w:val="00516943"/>
    <w:rsid w:val="00517542"/>
    <w:rsid w:val="005179EC"/>
    <w:rsid w:val="00520921"/>
    <w:rsid w:val="00522597"/>
    <w:rsid w:val="00527049"/>
    <w:rsid w:val="00527FCF"/>
    <w:rsid w:val="00530024"/>
    <w:rsid w:val="00530A04"/>
    <w:rsid w:val="00531B19"/>
    <w:rsid w:val="005329E1"/>
    <w:rsid w:val="005330FD"/>
    <w:rsid w:val="00535919"/>
    <w:rsid w:val="005363A5"/>
    <w:rsid w:val="00537977"/>
    <w:rsid w:val="0054179D"/>
    <w:rsid w:val="00543A71"/>
    <w:rsid w:val="005442A2"/>
    <w:rsid w:val="005442E0"/>
    <w:rsid w:val="00544C52"/>
    <w:rsid w:val="00545A17"/>
    <w:rsid w:val="00547D02"/>
    <w:rsid w:val="0055013E"/>
    <w:rsid w:val="00552180"/>
    <w:rsid w:val="00552B48"/>
    <w:rsid w:val="00552EB6"/>
    <w:rsid w:val="005555E4"/>
    <w:rsid w:val="005566E2"/>
    <w:rsid w:val="00557776"/>
    <w:rsid w:val="00560BB7"/>
    <w:rsid w:val="005613DD"/>
    <w:rsid w:val="00562215"/>
    <w:rsid w:val="00563B80"/>
    <w:rsid w:val="0056460D"/>
    <w:rsid w:val="00565267"/>
    <w:rsid w:val="00567B54"/>
    <w:rsid w:val="00567E31"/>
    <w:rsid w:val="0057195E"/>
    <w:rsid w:val="005719A4"/>
    <w:rsid w:val="0057245D"/>
    <w:rsid w:val="00575286"/>
    <w:rsid w:val="00582277"/>
    <w:rsid w:val="005828F7"/>
    <w:rsid w:val="00583BB4"/>
    <w:rsid w:val="005841BA"/>
    <w:rsid w:val="00584234"/>
    <w:rsid w:val="00585A36"/>
    <w:rsid w:val="00586DCF"/>
    <w:rsid w:val="00591049"/>
    <w:rsid w:val="005915A4"/>
    <w:rsid w:val="00591725"/>
    <w:rsid w:val="0059289B"/>
    <w:rsid w:val="005A0FA2"/>
    <w:rsid w:val="005A1C86"/>
    <w:rsid w:val="005A2EB9"/>
    <w:rsid w:val="005A300D"/>
    <w:rsid w:val="005A30E3"/>
    <w:rsid w:val="005A6AF9"/>
    <w:rsid w:val="005A7803"/>
    <w:rsid w:val="005B0204"/>
    <w:rsid w:val="005B134E"/>
    <w:rsid w:val="005B204D"/>
    <w:rsid w:val="005B358E"/>
    <w:rsid w:val="005B3668"/>
    <w:rsid w:val="005B621A"/>
    <w:rsid w:val="005B74B2"/>
    <w:rsid w:val="005C00BF"/>
    <w:rsid w:val="005C48F9"/>
    <w:rsid w:val="005C645C"/>
    <w:rsid w:val="005C6C22"/>
    <w:rsid w:val="005D283F"/>
    <w:rsid w:val="005D6175"/>
    <w:rsid w:val="005D6BF6"/>
    <w:rsid w:val="005D7A14"/>
    <w:rsid w:val="005E0D59"/>
    <w:rsid w:val="005E2447"/>
    <w:rsid w:val="005E4C90"/>
    <w:rsid w:val="005E6B4E"/>
    <w:rsid w:val="005E7850"/>
    <w:rsid w:val="005F041A"/>
    <w:rsid w:val="005F063F"/>
    <w:rsid w:val="005F7530"/>
    <w:rsid w:val="00601D00"/>
    <w:rsid w:val="00606FEE"/>
    <w:rsid w:val="00607ED5"/>
    <w:rsid w:val="00611AAC"/>
    <w:rsid w:val="00611BC5"/>
    <w:rsid w:val="00612552"/>
    <w:rsid w:val="006128F1"/>
    <w:rsid w:val="00612B77"/>
    <w:rsid w:val="0061761E"/>
    <w:rsid w:val="006179B8"/>
    <w:rsid w:val="0062108B"/>
    <w:rsid w:val="00621295"/>
    <w:rsid w:val="00621443"/>
    <w:rsid w:val="00623009"/>
    <w:rsid w:val="006233F0"/>
    <w:rsid w:val="006246D0"/>
    <w:rsid w:val="00624F56"/>
    <w:rsid w:val="00630656"/>
    <w:rsid w:val="0063385B"/>
    <w:rsid w:val="006340A9"/>
    <w:rsid w:val="00634CF4"/>
    <w:rsid w:val="00635DA7"/>
    <w:rsid w:val="00641924"/>
    <w:rsid w:val="0064221C"/>
    <w:rsid w:val="0064478D"/>
    <w:rsid w:val="00644AF2"/>
    <w:rsid w:val="006468DB"/>
    <w:rsid w:val="00646DCF"/>
    <w:rsid w:val="00647701"/>
    <w:rsid w:val="0064785E"/>
    <w:rsid w:val="006511B0"/>
    <w:rsid w:val="006546B4"/>
    <w:rsid w:val="00654948"/>
    <w:rsid w:val="006576C9"/>
    <w:rsid w:val="006611F4"/>
    <w:rsid w:val="006621BD"/>
    <w:rsid w:val="00662D30"/>
    <w:rsid w:val="0066553A"/>
    <w:rsid w:val="006657A0"/>
    <w:rsid w:val="00671728"/>
    <w:rsid w:val="006720B9"/>
    <w:rsid w:val="00675C0E"/>
    <w:rsid w:val="0068132A"/>
    <w:rsid w:val="006831EF"/>
    <w:rsid w:val="00684E38"/>
    <w:rsid w:val="0068691C"/>
    <w:rsid w:val="00686F97"/>
    <w:rsid w:val="00690AC2"/>
    <w:rsid w:val="00692AD9"/>
    <w:rsid w:val="00693D70"/>
    <w:rsid w:val="00696D52"/>
    <w:rsid w:val="00697EC9"/>
    <w:rsid w:val="006A0C45"/>
    <w:rsid w:val="006A32FE"/>
    <w:rsid w:val="006A347C"/>
    <w:rsid w:val="006A3892"/>
    <w:rsid w:val="006A3EA9"/>
    <w:rsid w:val="006A4778"/>
    <w:rsid w:val="006A4C6A"/>
    <w:rsid w:val="006A4D04"/>
    <w:rsid w:val="006A7187"/>
    <w:rsid w:val="006A7655"/>
    <w:rsid w:val="006B1B21"/>
    <w:rsid w:val="006B277B"/>
    <w:rsid w:val="006B2E73"/>
    <w:rsid w:val="006B396C"/>
    <w:rsid w:val="006B4934"/>
    <w:rsid w:val="006B5533"/>
    <w:rsid w:val="006B56AB"/>
    <w:rsid w:val="006B5F4A"/>
    <w:rsid w:val="006B665F"/>
    <w:rsid w:val="006B6F22"/>
    <w:rsid w:val="006C01C9"/>
    <w:rsid w:val="006C026B"/>
    <w:rsid w:val="006C06B4"/>
    <w:rsid w:val="006C4011"/>
    <w:rsid w:val="006C50F1"/>
    <w:rsid w:val="006C5955"/>
    <w:rsid w:val="006C7568"/>
    <w:rsid w:val="006D11FB"/>
    <w:rsid w:val="006D12DC"/>
    <w:rsid w:val="006D1B1A"/>
    <w:rsid w:val="006D29F5"/>
    <w:rsid w:val="006D44BF"/>
    <w:rsid w:val="006D5933"/>
    <w:rsid w:val="006D6655"/>
    <w:rsid w:val="006D7C5C"/>
    <w:rsid w:val="006E24F2"/>
    <w:rsid w:val="006E2EB5"/>
    <w:rsid w:val="006E3EB7"/>
    <w:rsid w:val="006E4356"/>
    <w:rsid w:val="006E4373"/>
    <w:rsid w:val="006E5233"/>
    <w:rsid w:val="006E6F1B"/>
    <w:rsid w:val="006F2572"/>
    <w:rsid w:val="006F2C86"/>
    <w:rsid w:val="006F3C53"/>
    <w:rsid w:val="00700BF3"/>
    <w:rsid w:val="00701BF4"/>
    <w:rsid w:val="0070312A"/>
    <w:rsid w:val="007054D1"/>
    <w:rsid w:val="00705AEE"/>
    <w:rsid w:val="007129DD"/>
    <w:rsid w:val="00712CBA"/>
    <w:rsid w:val="00714D5D"/>
    <w:rsid w:val="0071504F"/>
    <w:rsid w:val="0071538E"/>
    <w:rsid w:val="00715EEA"/>
    <w:rsid w:val="00716292"/>
    <w:rsid w:val="007164C2"/>
    <w:rsid w:val="007177BC"/>
    <w:rsid w:val="00721D51"/>
    <w:rsid w:val="0072258A"/>
    <w:rsid w:val="0072640F"/>
    <w:rsid w:val="007265A3"/>
    <w:rsid w:val="00730140"/>
    <w:rsid w:val="00730713"/>
    <w:rsid w:val="0073321A"/>
    <w:rsid w:val="00741D05"/>
    <w:rsid w:val="007467DB"/>
    <w:rsid w:val="00747CD8"/>
    <w:rsid w:val="007503EB"/>
    <w:rsid w:val="007504A6"/>
    <w:rsid w:val="007535BB"/>
    <w:rsid w:val="00754439"/>
    <w:rsid w:val="0075465B"/>
    <w:rsid w:val="00754742"/>
    <w:rsid w:val="00754E84"/>
    <w:rsid w:val="00756079"/>
    <w:rsid w:val="00756D92"/>
    <w:rsid w:val="00760900"/>
    <w:rsid w:val="007616FA"/>
    <w:rsid w:val="007623A9"/>
    <w:rsid w:val="00762A36"/>
    <w:rsid w:val="00762F97"/>
    <w:rsid w:val="00765022"/>
    <w:rsid w:val="007663F7"/>
    <w:rsid w:val="007672F9"/>
    <w:rsid w:val="007678D8"/>
    <w:rsid w:val="00771CE5"/>
    <w:rsid w:val="00772050"/>
    <w:rsid w:val="007745E7"/>
    <w:rsid w:val="007746D3"/>
    <w:rsid w:val="0077540C"/>
    <w:rsid w:val="00776502"/>
    <w:rsid w:val="00777660"/>
    <w:rsid w:val="00780369"/>
    <w:rsid w:val="00782657"/>
    <w:rsid w:val="00783036"/>
    <w:rsid w:val="00784FF7"/>
    <w:rsid w:val="00786AE5"/>
    <w:rsid w:val="00786D79"/>
    <w:rsid w:val="00787664"/>
    <w:rsid w:val="00790BDC"/>
    <w:rsid w:val="00791DF3"/>
    <w:rsid w:val="00792015"/>
    <w:rsid w:val="0079365D"/>
    <w:rsid w:val="00793B27"/>
    <w:rsid w:val="007941F9"/>
    <w:rsid w:val="007A0A69"/>
    <w:rsid w:val="007A1483"/>
    <w:rsid w:val="007A37A2"/>
    <w:rsid w:val="007A4C1D"/>
    <w:rsid w:val="007A555E"/>
    <w:rsid w:val="007A5B52"/>
    <w:rsid w:val="007A64BB"/>
    <w:rsid w:val="007A6978"/>
    <w:rsid w:val="007A7B23"/>
    <w:rsid w:val="007A7E05"/>
    <w:rsid w:val="007B017A"/>
    <w:rsid w:val="007B2020"/>
    <w:rsid w:val="007B33E0"/>
    <w:rsid w:val="007B3829"/>
    <w:rsid w:val="007B67A9"/>
    <w:rsid w:val="007B6865"/>
    <w:rsid w:val="007B6E53"/>
    <w:rsid w:val="007B70FA"/>
    <w:rsid w:val="007B7A54"/>
    <w:rsid w:val="007C0F72"/>
    <w:rsid w:val="007C211E"/>
    <w:rsid w:val="007C2CE2"/>
    <w:rsid w:val="007C474D"/>
    <w:rsid w:val="007C5EE1"/>
    <w:rsid w:val="007C68D1"/>
    <w:rsid w:val="007D1349"/>
    <w:rsid w:val="007D267C"/>
    <w:rsid w:val="007D3912"/>
    <w:rsid w:val="007D67CB"/>
    <w:rsid w:val="007D6B6A"/>
    <w:rsid w:val="007D6D4F"/>
    <w:rsid w:val="007E215A"/>
    <w:rsid w:val="007E509F"/>
    <w:rsid w:val="007E5A05"/>
    <w:rsid w:val="007E605D"/>
    <w:rsid w:val="007E6D42"/>
    <w:rsid w:val="007F11E2"/>
    <w:rsid w:val="007F1357"/>
    <w:rsid w:val="00801456"/>
    <w:rsid w:val="008027C0"/>
    <w:rsid w:val="00802AD5"/>
    <w:rsid w:val="0080383B"/>
    <w:rsid w:val="0080518B"/>
    <w:rsid w:val="00806026"/>
    <w:rsid w:val="00807D4A"/>
    <w:rsid w:val="008100FB"/>
    <w:rsid w:val="00810B4D"/>
    <w:rsid w:val="008128E7"/>
    <w:rsid w:val="00814FC5"/>
    <w:rsid w:val="008157CD"/>
    <w:rsid w:val="00815C33"/>
    <w:rsid w:val="00817450"/>
    <w:rsid w:val="00820306"/>
    <w:rsid w:val="00824792"/>
    <w:rsid w:val="008247D3"/>
    <w:rsid w:val="008247FC"/>
    <w:rsid w:val="008275E3"/>
    <w:rsid w:val="00827D36"/>
    <w:rsid w:val="00827F03"/>
    <w:rsid w:val="00831822"/>
    <w:rsid w:val="00834734"/>
    <w:rsid w:val="00836418"/>
    <w:rsid w:val="008369ED"/>
    <w:rsid w:val="00836C10"/>
    <w:rsid w:val="0084048C"/>
    <w:rsid w:val="0084060A"/>
    <w:rsid w:val="008412CD"/>
    <w:rsid w:val="008415E0"/>
    <w:rsid w:val="0084351D"/>
    <w:rsid w:val="008451BA"/>
    <w:rsid w:val="00846519"/>
    <w:rsid w:val="00847298"/>
    <w:rsid w:val="00851B6B"/>
    <w:rsid w:val="00851D31"/>
    <w:rsid w:val="00852510"/>
    <w:rsid w:val="008527F0"/>
    <w:rsid w:val="0085421A"/>
    <w:rsid w:val="008543BF"/>
    <w:rsid w:val="0085752C"/>
    <w:rsid w:val="00860B7C"/>
    <w:rsid w:val="008615BF"/>
    <w:rsid w:val="0086290D"/>
    <w:rsid w:val="00864076"/>
    <w:rsid w:val="00866A8D"/>
    <w:rsid w:val="0086754D"/>
    <w:rsid w:val="00867ECD"/>
    <w:rsid w:val="00870701"/>
    <w:rsid w:val="00871443"/>
    <w:rsid w:val="00872840"/>
    <w:rsid w:val="00875004"/>
    <w:rsid w:val="00875CD3"/>
    <w:rsid w:val="00876AFC"/>
    <w:rsid w:val="008800B5"/>
    <w:rsid w:val="008819C3"/>
    <w:rsid w:val="008822D7"/>
    <w:rsid w:val="0088391A"/>
    <w:rsid w:val="0088465D"/>
    <w:rsid w:val="0088541F"/>
    <w:rsid w:val="00887917"/>
    <w:rsid w:val="00893250"/>
    <w:rsid w:val="00895989"/>
    <w:rsid w:val="0089730B"/>
    <w:rsid w:val="008A026E"/>
    <w:rsid w:val="008A1AB1"/>
    <w:rsid w:val="008A220C"/>
    <w:rsid w:val="008A42F6"/>
    <w:rsid w:val="008A502E"/>
    <w:rsid w:val="008A5384"/>
    <w:rsid w:val="008A6290"/>
    <w:rsid w:val="008A7060"/>
    <w:rsid w:val="008A7542"/>
    <w:rsid w:val="008A7697"/>
    <w:rsid w:val="008A7ECD"/>
    <w:rsid w:val="008B0562"/>
    <w:rsid w:val="008B1115"/>
    <w:rsid w:val="008B4BAC"/>
    <w:rsid w:val="008B5E2D"/>
    <w:rsid w:val="008B6089"/>
    <w:rsid w:val="008B64C4"/>
    <w:rsid w:val="008B6B9A"/>
    <w:rsid w:val="008B742D"/>
    <w:rsid w:val="008B7841"/>
    <w:rsid w:val="008C1FAF"/>
    <w:rsid w:val="008C2F3B"/>
    <w:rsid w:val="008C5916"/>
    <w:rsid w:val="008C72A5"/>
    <w:rsid w:val="008C72ED"/>
    <w:rsid w:val="008D009E"/>
    <w:rsid w:val="008D2D7C"/>
    <w:rsid w:val="008D4133"/>
    <w:rsid w:val="008E094A"/>
    <w:rsid w:val="008E1BAE"/>
    <w:rsid w:val="008E1D91"/>
    <w:rsid w:val="008E2319"/>
    <w:rsid w:val="008E4357"/>
    <w:rsid w:val="008E440C"/>
    <w:rsid w:val="008E4FE4"/>
    <w:rsid w:val="008E5B4D"/>
    <w:rsid w:val="008F181D"/>
    <w:rsid w:val="008F1F71"/>
    <w:rsid w:val="008F57A7"/>
    <w:rsid w:val="008F5936"/>
    <w:rsid w:val="008F6188"/>
    <w:rsid w:val="008F67E5"/>
    <w:rsid w:val="0090141C"/>
    <w:rsid w:val="00901E1D"/>
    <w:rsid w:val="00907409"/>
    <w:rsid w:val="009077B9"/>
    <w:rsid w:val="00910B61"/>
    <w:rsid w:val="00910B9F"/>
    <w:rsid w:val="009111CD"/>
    <w:rsid w:val="00913EBB"/>
    <w:rsid w:val="00914E4C"/>
    <w:rsid w:val="00915F72"/>
    <w:rsid w:val="0091766C"/>
    <w:rsid w:val="0092119E"/>
    <w:rsid w:val="00921507"/>
    <w:rsid w:val="009220A1"/>
    <w:rsid w:val="00923207"/>
    <w:rsid w:val="00923690"/>
    <w:rsid w:val="0092421F"/>
    <w:rsid w:val="0092494C"/>
    <w:rsid w:val="009252A4"/>
    <w:rsid w:val="00926599"/>
    <w:rsid w:val="009267D8"/>
    <w:rsid w:val="00930E41"/>
    <w:rsid w:val="009328EC"/>
    <w:rsid w:val="009338D7"/>
    <w:rsid w:val="00933C6E"/>
    <w:rsid w:val="00934675"/>
    <w:rsid w:val="00936FF9"/>
    <w:rsid w:val="009410C2"/>
    <w:rsid w:val="00941EC5"/>
    <w:rsid w:val="009420AC"/>
    <w:rsid w:val="0094350E"/>
    <w:rsid w:val="009439AA"/>
    <w:rsid w:val="00950326"/>
    <w:rsid w:val="009513CB"/>
    <w:rsid w:val="009515E5"/>
    <w:rsid w:val="00951D66"/>
    <w:rsid w:val="009520D0"/>
    <w:rsid w:val="00953675"/>
    <w:rsid w:val="00954DB1"/>
    <w:rsid w:val="00956562"/>
    <w:rsid w:val="0095766E"/>
    <w:rsid w:val="00960644"/>
    <w:rsid w:val="00961ACD"/>
    <w:rsid w:val="00962A69"/>
    <w:rsid w:val="00963EC0"/>
    <w:rsid w:val="00971492"/>
    <w:rsid w:val="0097366E"/>
    <w:rsid w:val="00975BE8"/>
    <w:rsid w:val="00980848"/>
    <w:rsid w:val="009820DC"/>
    <w:rsid w:val="00984612"/>
    <w:rsid w:val="00984E3D"/>
    <w:rsid w:val="00984ED9"/>
    <w:rsid w:val="00985A18"/>
    <w:rsid w:val="00985BF2"/>
    <w:rsid w:val="00986272"/>
    <w:rsid w:val="009875AE"/>
    <w:rsid w:val="00992F56"/>
    <w:rsid w:val="00993396"/>
    <w:rsid w:val="009958FF"/>
    <w:rsid w:val="00995981"/>
    <w:rsid w:val="00995FDB"/>
    <w:rsid w:val="00996332"/>
    <w:rsid w:val="00996896"/>
    <w:rsid w:val="009A1A19"/>
    <w:rsid w:val="009A39DE"/>
    <w:rsid w:val="009A52B8"/>
    <w:rsid w:val="009A5BD8"/>
    <w:rsid w:val="009A6DFD"/>
    <w:rsid w:val="009B0B18"/>
    <w:rsid w:val="009B0BCA"/>
    <w:rsid w:val="009B19DF"/>
    <w:rsid w:val="009B543F"/>
    <w:rsid w:val="009B6D60"/>
    <w:rsid w:val="009B76F4"/>
    <w:rsid w:val="009C1781"/>
    <w:rsid w:val="009C25C7"/>
    <w:rsid w:val="009C26D9"/>
    <w:rsid w:val="009C48D2"/>
    <w:rsid w:val="009C59C5"/>
    <w:rsid w:val="009C5EE9"/>
    <w:rsid w:val="009D15A0"/>
    <w:rsid w:val="009D1E4D"/>
    <w:rsid w:val="009D4A12"/>
    <w:rsid w:val="009D4ABA"/>
    <w:rsid w:val="009D5EE0"/>
    <w:rsid w:val="009D7924"/>
    <w:rsid w:val="009E235E"/>
    <w:rsid w:val="009E4282"/>
    <w:rsid w:val="009E42D0"/>
    <w:rsid w:val="009E59D1"/>
    <w:rsid w:val="009E7214"/>
    <w:rsid w:val="009E7453"/>
    <w:rsid w:val="009F74D5"/>
    <w:rsid w:val="009F78CB"/>
    <w:rsid w:val="00A0199E"/>
    <w:rsid w:val="00A01BF9"/>
    <w:rsid w:val="00A02484"/>
    <w:rsid w:val="00A03CC5"/>
    <w:rsid w:val="00A06089"/>
    <w:rsid w:val="00A078E8"/>
    <w:rsid w:val="00A11654"/>
    <w:rsid w:val="00A16044"/>
    <w:rsid w:val="00A2187D"/>
    <w:rsid w:val="00A241BC"/>
    <w:rsid w:val="00A242E9"/>
    <w:rsid w:val="00A24C6A"/>
    <w:rsid w:val="00A25381"/>
    <w:rsid w:val="00A25C85"/>
    <w:rsid w:val="00A3105C"/>
    <w:rsid w:val="00A3273D"/>
    <w:rsid w:val="00A37A39"/>
    <w:rsid w:val="00A37B11"/>
    <w:rsid w:val="00A40495"/>
    <w:rsid w:val="00A407B5"/>
    <w:rsid w:val="00A40F9B"/>
    <w:rsid w:val="00A41298"/>
    <w:rsid w:val="00A42BFA"/>
    <w:rsid w:val="00A44E50"/>
    <w:rsid w:val="00A46ADD"/>
    <w:rsid w:val="00A46BA0"/>
    <w:rsid w:val="00A5173B"/>
    <w:rsid w:val="00A561C6"/>
    <w:rsid w:val="00A57657"/>
    <w:rsid w:val="00A61E2F"/>
    <w:rsid w:val="00A66F76"/>
    <w:rsid w:val="00A724E9"/>
    <w:rsid w:val="00A7260C"/>
    <w:rsid w:val="00A7277F"/>
    <w:rsid w:val="00A7423C"/>
    <w:rsid w:val="00A746A5"/>
    <w:rsid w:val="00A75A65"/>
    <w:rsid w:val="00A76267"/>
    <w:rsid w:val="00A766FF"/>
    <w:rsid w:val="00A76F1A"/>
    <w:rsid w:val="00A8161B"/>
    <w:rsid w:val="00A822A8"/>
    <w:rsid w:val="00A83B57"/>
    <w:rsid w:val="00A84290"/>
    <w:rsid w:val="00A85457"/>
    <w:rsid w:val="00A85671"/>
    <w:rsid w:val="00A86506"/>
    <w:rsid w:val="00A93F53"/>
    <w:rsid w:val="00A95EEC"/>
    <w:rsid w:val="00A96411"/>
    <w:rsid w:val="00AA02E2"/>
    <w:rsid w:val="00AA0E5F"/>
    <w:rsid w:val="00AA61B4"/>
    <w:rsid w:val="00AA6814"/>
    <w:rsid w:val="00AA6A2A"/>
    <w:rsid w:val="00AB0533"/>
    <w:rsid w:val="00AB0BDC"/>
    <w:rsid w:val="00AB1D04"/>
    <w:rsid w:val="00AB58CE"/>
    <w:rsid w:val="00AB6A83"/>
    <w:rsid w:val="00AC00FE"/>
    <w:rsid w:val="00AC4CD4"/>
    <w:rsid w:val="00AC6570"/>
    <w:rsid w:val="00AD1C15"/>
    <w:rsid w:val="00AD6726"/>
    <w:rsid w:val="00AD7617"/>
    <w:rsid w:val="00AE2329"/>
    <w:rsid w:val="00AE3517"/>
    <w:rsid w:val="00AE4590"/>
    <w:rsid w:val="00AE5C0E"/>
    <w:rsid w:val="00AE5CFA"/>
    <w:rsid w:val="00AE666E"/>
    <w:rsid w:val="00AE684C"/>
    <w:rsid w:val="00AE7691"/>
    <w:rsid w:val="00AE7D6B"/>
    <w:rsid w:val="00AF0910"/>
    <w:rsid w:val="00AF0CCB"/>
    <w:rsid w:val="00AF13E3"/>
    <w:rsid w:val="00AF55E1"/>
    <w:rsid w:val="00AF5A35"/>
    <w:rsid w:val="00AF5C62"/>
    <w:rsid w:val="00AF5C6D"/>
    <w:rsid w:val="00B01104"/>
    <w:rsid w:val="00B01613"/>
    <w:rsid w:val="00B01ABE"/>
    <w:rsid w:val="00B051E3"/>
    <w:rsid w:val="00B0734B"/>
    <w:rsid w:val="00B10015"/>
    <w:rsid w:val="00B12EFC"/>
    <w:rsid w:val="00B15CE2"/>
    <w:rsid w:val="00B175F5"/>
    <w:rsid w:val="00B17EBA"/>
    <w:rsid w:val="00B20817"/>
    <w:rsid w:val="00B21C2A"/>
    <w:rsid w:val="00B22870"/>
    <w:rsid w:val="00B23DEE"/>
    <w:rsid w:val="00B26250"/>
    <w:rsid w:val="00B26B79"/>
    <w:rsid w:val="00B30F86"/>
    <w:rsid w:val="00B32A63"/>
    <w:rsid w:val="00B337EA"/>
    <w:rsid w:val="00B34247"/>
    <w:rsid w:val="00B346BF"/>
    <w:rsid w:val="00B34B43"/>
    <w:rsid w:val="00B359E6"/>
    <w:rsid w:val="00B37556"/>
    <w:rsid w:val="00B40161"/>
    <w:rsid w:val="00B40EE4"/>
    <w:rsid w:val="00B41AE5"/>
    <w:rsid w:val="00B42BD3"/>
    <w:rsid w:val="00B43D76"/>
    <w:rsid w:val="00B4778A"/>
    <w:rsid w:val="00B542E4"/>
    <w:rsid w:val="00B54A27"/>
    <w:rsid w:val="00B554DA"/>
    <w:rsid w:val="00B55F80"/>
    <w:rsid w:val="00B5695B"/>
    <w:rsid w:val="00B575A3"/>
    <w:rsid w:val="00B624F2"/>
    <w:rsid w:val="00B633E6"/>
    <w:rsid w:val="00B63FF9"/>
    <w:rsid w:val="00B6532A"/>
    <w:rsid w:val="00B714C2"/>
    <w:rsid w:val="00B71F36"/>
    <w:rsid w:val="00B738DD"/>
    <w:rsid w:val="00B76955"/>
    <w:rsid w:val="00B7698C"/>
    <w:rsid w:val="00B76B90"/>
    <w:rsid w:val="00B813E7"/>
    <w:rsid w:val="00B82F58"/>
    <w:rsid w:val="00B832F1"/>
    <w:rsid w:val="00B8583E"/>
    <w:rsid w:val="00B8588F"/>
    <w:rsid w:val="00B86FB7"/>
    <w:rsid w:val="00B879F2"/>
    <w:rsid w:val="00B90222"/>
    <w:rsid w:val="00B90A8F"/>
    <w:rsid w:val="00B91525"/>
    <w:rsid w:val="00B9210A"/>
    <w:rsid w:val="00B92F1D"/>
    <w:rsid w:val="00B92F2A"/>
    <w:rsid w:val="00B9377E"/>
    <w:rsid w:val="00B96D58"/>
    <w:rsid w:val="00B9794B"/>
    <w:rsid w:val="00BA084E"/>
    <w:rsid w:val="00BA1AA9"/>
    <w:rsid w:val="00BA3726"/>
    <w:rsid w:val="00BA4083"/>
    <w:rsid w:val="00BA45E7"/>
    <w:rsid w:val="00BA491C"/>
    <w:rsid w:val="00BA53A2"/>
    <w:rsid w:val="00BB032A"/>
    <w:rsid w:val="00BB1544"/>
    <w:rsid w:val="00BB233C"/>
    <w:rsid w:val="00BB5EF9"/>
    <w:rsid w:val="00BC0E55"/>
    <w:rsid w:val="00BC1FDA"/>
    <w:rsid w:val="00BC2653"/>
    <w:rsid w:val="00BC328F"/>
    <w:rsid w:val="00BC49FA"/>
    <w:rsid w:val="00BC53F0"/>
    <w:rsid w:val="00BC5EAA"/>
    <w:rsid w:val="00BC62A7"/>
    <w:rsid w:val="00BC635D"/>
    <w:rsid w:val="00BC63E8"/>
    <w:rsid w:val="00BD0640"/>
    <w:rsid w:val="00BD556C"/>
    <w:rsid w:val="00BD5ECC"/>
    <w:rsid w:val="00BD71B6"/>
    <w:rsid w:val="00BE5246"/>
    <w:rsid w:val="00BE6926"/>
    <w:rsid w:val="00BF07A5"/>
    <w:rsid w:val="00BF0B4B"/>
    <w:rsid w:val="00BF25C1"/>
    <w:rsid w:val="00BF3CE7"/>
    <w:rsid w:val="00BF3F4B"/>
    <w:rsid w:val="00BF45B8"/>
    <w:rsid w:val="00BF6206"/>
    <w:rsid w:val="00C009B1"/>
    <w:rsid w:val="00C032AC"/>
    <w:rsid w:val="00C0331C"/>
    <w:rsid w:val="00C04BD9"/>
    <w:rsid w:val="00C04C69"/>
    <w:rsid w:val="00C060F9"/>
    <w:rsid w:val="00C07570"/>
    <w:rsid w:val="00C10609"/>
    <w:rsid w:val="00C121E9"/>
    <w:rsid w:val="00C13CFC"/>
    <w:rsid w:val="00C146FE"/>
    <w:rsid w:val="00C14F8D"/>
    <w:rsid w:val="00C237A1"/>
    <w:rsid w:val="00C24C15"/>
    <w:rsid w:val="00C26427"/>
    <w:rsid w:val="00C2668E"/>
    <w:rsid w:val="00C27C9B"/>
    <w:rsid w:val="00C3248E"/>
    <w:rsid w:val="00C361F4"/>
    <w:rsid w:val="00C379DD"/>
    <w:rsid w:val="00C4048B"/>
    <w:rsid w:val="00C41766"/>
    <w:rsid w:val="00C429C9"/>
    <w:rsid w:val="00C43399"/>
    <w:rsid w:val="00C43557"/>
    <w:rsid w:val="00C46604"/>
    <w:rsid w:val="00C53E6D"/>
    <w:rsid w:val="00C54EB1"/>
    <w:rsid w:val="00C55569"/>
    <w:rsid w:val="00C55FA1"/>
    <w:rsid w:val="00C6216E"/>
    <w:rsid w:val="00C628D3"/>
    <w:rsid w:val="00C6571F"/>
    <w:rsid w:val="00C66E0A"/>
    <w:rsid w:val="00C708D7"/>
    <w:rsid w:val="00C71A0D"/>
    <w:rsid w:val="00C75C4D"/>
    <w:rsid w:val="00C76FAB"/>
    <w:rsid w:val="00C80251"/>
    <w:rsid w:val="00C80E1F"/>
    <w:rsid w:val="00C81AD3"/>
    <w:rsid w:val="00C823B3"/>
    <w:rsid w:val="00C82A0E"/>
    <w:rsid w:val="00C83993"/>
    <w:rsid w:val="00C86383"/>
    <w:rsid w:val="00C87D8A"/>
    <w:rsid w:val="00C90970"/>
    <w:rsid w:val="00C93DC2"/>
    <w:rsid w:val="00C95BD0"/>
    <w:rsid w:val="00C96124"/>
    <w:rsid w:val="00C9645B"/>
    <w:rsid w:val="00CA2027"/>
    <w:rsid w:val="00CA2CA1"/>
    <w:rsid w:val="00CA338C"/>
    <w:rsid w:val="00CA3744"/>
    <w:rsid w:val="00CA5CA0"/>
    <w:rsid w:val="00CA7AE4"/>
    <w:rsid w:val="00CB0B28"/>
    <w:rsid w:val="00CB0FDA"/>
    <w:rsid w:val="00CB3611"/>
    <w:rsid w:val="00CC0FC7"/>
    <w:rsid w:val="00CC15C6"/>
    <w:rsid w:val="00CC4B68"/>
    <w:rsid w:val="00CC511E"/>
    <w:rsid w:val="00CC7735"/>
    <w:rsid w:val="00CD1DCC"/>
    <w:rsid w:val="00CD29AC"/>
    <w:rsid w:val="00CD3CCF"/>
    <w:rsid w:val="00CD5FA2"/>
    <w:rsid w:val="00CE1AA5"/>
    <w:rsid w:val="00CE3D72"/>
    <w:rsid w:val="00CE4E8F"/>
    <w:rsid w:val="00CE4E90"/>
    <w:rsid w:val="00CE4EE4"/>
    <w:rsid w:val="00CF0CDD"/>
    <w:rsid w:val="00CF1F08"/>
    <w:rsid w:val="00CF20CA"/>
    <w:rsid w:val="00CF2640"/>
    <w:rsid w:val="00CF61EF"/>
    <w:rsid w:val="00D054CE"/>
    <w:rsid w:val="00D07620"/>
    <w:rsid w:val="00D11730"/>
    <w:rsid w:val="00D15172"/>
    <w:rsid w:val="00D15A85"/>
    <w:rsid w:val="00D248AF"/>
    <w:rsid w:val="00D2609E"/>
    <w:rsid w:val="00D264BB"/>
    <w:rsid w:val="00D26824"/>
    <w:rsid w:val="00D26EBB"/>
    <w:rsid w:val="00D31512"/>
    <w:rsid w:val="00D31DC9"/>
    <w:rsid w:val="00D32102"/>
    <w:rsid w:val="00D32D20"/>
    <w:rsid w:val="00D3345B"/>
    <w:rsid w:val="00D351F8"/>
    <w:rsid w:val="00D37C51"/>
    <w:rsid w:val="00D40C26"/>
    <w:rsid w:val="00D42E98"/>
    <w:rsid w:val="00D46696"/>
    <w:rsid w:val="00D47A4E"/>
    <w:rsid w:val="00D50EB4"/>
    <w:rsid w:val="00D57755"/>
    <w:rsid w:val="00D601AC"/>
    <w:rsid w:val="00D655EC"/>
    <w:rsid w:val="00D662CB"/>
    <w:rsid w:val="00D6772E"/>
    <w:rsid w:val="00D76DF0"/>
    <w:rsid w:val="00D76E8F"/>
    <w:rsid w:val="00D8034E"/>
    <w:rsid w:val="00D8132B"/>
    <w:rsid w:val="00D81B00"/>
    <w:rsid w:val="00D81D96"/>
    <w:rsid w:val="00D82DF8"/>
    <w:rsid w:val="00D85668"/>
    <w:rsid w:val="00D85BD8"/>
    <w:rsid w:val="00D87881"/>
    <w:rsid w:val="00D902D8"/>
    <w:rsid w:val="00D910B5"/>
    <w:rsid w:val="00D91E29"/>
    <w:rsid w:val="00D96CBC"/>
    <w:rsid w:val="00DA0A29"/>
    <w:rsid w:val="00DA2FC2"/>
    <w:rsid w:val="00DA3162"/>
    <w:rsid w:val="00DA3753"/>
    <w:rsid w:val="00DA4FF4"/>
    <w:rsid w:val="00DA6732"/>
    <w:rsid w:val="00DB2857"/>
    <w:rsid w:val="00DB4ECA"/>
    <w:rsid w:val="00DB5A26"/>
    <w:rsid w:val="00DB5E7A"/>
    <w:rsid w:val="00DB6DB2"/>
    <w:rsid w:val="00DC5EEB"/>
    <w:rsid w:val="00DC6264"/>
    <w:rsid w:val="00DC6A91"/>
    <w:rsid w:val="00DC76F0"/>
    <w:rsid w:val="00DD0495"/>
    <w:rsid w:val="00DD1576"/>
    <w:rsid w:val="00DD24FE"/>
    <w:rsid w:val="00DD2FC1"/>
    <w:rsid w:val="00DD3DC0"/>
    <w:rsid w:val="00DD4970"/>
    <w:rsid w:val="00DE19DE"/>
    <w:rsid w:val="00DE4634"/>
    <w:rsid w:val="00DF19EB"/>
    <w:rsid w:val="00DF26AA"/>
    <w:rsid w:val="00DF3F2B"/>
    <w:rsid w:val="00DF5ABC"/>
    <w:rsid w:val="00DF62AA"/>
    <w:rsid w:val="00DF78B1"/>
    <w:rsid w:val="00DF7FFA"/>
    <w:rsid w:val="00E00E7A"/>
    <w:rsid w:val="00E04282"/>
    <w:rsid w:val="00E046BC"/>
    <w:rsid w:val="00E049EB"/>
    <w:rsid w:val="00E05DCC"/>
    <w:rsid w:val="00E05EE8"/>
    <w:rsid w:val="00E060BF"/>
    <w:rsid w:val="00E062CC"/>
    <w:rsid w:val="00E07736"/>
    <w:rsid w:val="00E10801"/>
    <w:rsid w:val="00E10ECE"/>
    <w:rsid w:val="00E1153C"/>
    <w:rsid w:val="00E11E57"/>
    <w:rsid w:val="00E141EA"/>
    <w:rsid w:val="00E17437"/>
    <w:rsid w:val="00E17BC8"/>
    <w:rsid w:val="00E21C4B"/>
    <w:rsid w:val="00E223AF"/>
    <w:rsid w:val="00E22A1F"/>
    <w:rsid w:val="00E2349E"/>
    <w:rsid w:val="00E238BC"/>
    <w:rsid w:val="00E25F28"/>
    <w:rsid w:val="00E26D19"/>
    <w:rsid w:val="00E27181"/>
    <w:rsid w:val="00E30B11"/>
    <w:rsid w:val="00E30B99"/>
    <w:rsid w:val="00E328A1"/>
    <w:rsid w:val="00E35340"/>
    <w:rsid w:val="00E36478"/>
    <w:rsid w:val="00E378F1"/>
    <w:rsid w:val="00E40D2A"/>
    <w:rsid w:val="00E412DC"/>
    <w:rsid w:val="00E41A9C"/>
    <w:rsid w:val="00E423D9"/>
    <w:rsid w:val="00E45962"/>
    <w:rsid w:val="00E46027"/>
    <w:rsid w:val="00E46298"/>
    <w:rsid w:val="00E50982"/>
    <w:rsid w:val="00E50F7B"/>
    <w:rsid w:val="00E51977"/>
    <w:rsid w:val="00E54DBC"/>
    <w:rsid w:val="00E56744"/>
    <w:rsid w:val="00E57049"/>
    <w:rsid w:val="00E57573"/>
    <w:rsid w:val="00E631EF"/>
    <w:rsid w:val="00E63239"/>
    <w:rsid w:val="00E65564"/>
    <w:rsid w:val="00E73412"/>
    <w:rsid w:val="00E7773E"/>
    <w:rsid w:val="00E826B7"/>
    <w:rsid w:val="00E870B2"/>
    <w:rsid w:val="00E87A6E"/>
    <w:rsid w:val="00E91531"/>
    <w:rsid w:val="00E92D0B"/>
    <w:rsid w:val="00E93AEF"/>
    <w:rsid w:val="00E945C3"/>
    <w:rsid w:val="00E94DC4"/>
    <w:rsid w:val="00E962C8"/>
    <w:rsid w:val="00E96F2C"/>
    <w:rsid w:val="00E97E99"/>
    <w:rsid w:val="00EA48FA"/>
    <w:rsid w:val="00EA6518"/>
    <w:rsid w:val="00EA6CE0"/>
    <w:rsid w:val="00EB0585"/>
    <w:rsid w:val="00EB09F3"/>
    <w:rsid w:val="00EB14D0"/>
    <w:rsid w:val="00EB2D80"/>
    <w:rsid w:val="00EB32C7"/>
    <w:rsid w:val="00EC03D4"/>
    <w:rsid w:val="00EC06B3"/>
    <w:rsid w:val="00EC0D07"/>
    <w:rsid w:val="00ED1DD2"/>
    <w:rsid w:val="00ED3322"/>
    <w:rsid w:val="00ED5EBD"/>
    <w:rsid w:val="00EE18D6"/>
    <w:rsid w:val="00EE54BB"/>
    <w:rsid w:val="00EE638B"/>
    <w:rsid w:val="00EF1F0B"/>
    <w:rsid w:val="00EF20AA"/>
    <w:rsid w:val="00EF24EE"/>
    <w:rsid w:val="00EF2FC3"/>
    <w:rsid w:val="00EF3382"/>
    <w:rsid w:val="00EF4EC1"/>
    <w:rsid w:val="00EF5FF1"/>
    <w:rsid w:val="00F00088"/>
    <w:rsid w:val="00F02AA1"/>
    <w:rsid w:val="00F03AB8"/>
    <w:rsid w:val="00F045C9"/>
    <w:rsid w:val="00F04C8C"/>
    <w:rsid w:val="00F07400"/>
    <w:rsid w:val="00F13A42"/>
    <w:rsid w:val="00F154F6"/>
    <w:rsid w:val="00F15E61"/>
    <w:rsid w:val="00F16E9B"/>
    <w:rsid w:val="00F17490"/>
    <w:rsid w:val="00F2258B"/>
    <w:rsid w:val="00F231C7"/>
    <w:rsid w:val="00F246EE"/>
    <w:rsid w:val="00F30F0C"/>
    <w:rsid w:val="00F341D7"/>
    <w:rsid w:val="00F358B8"/>
    <w:rsid w:val="00F37058"/>
    <w:rsid w:val="00F4075E"/>
    <w:rsid w:val="00F4138F"/>
    <w:rsid w:val="00F429B2"/>
    <w:rsid w:val="00F43768"/>
    <w:rsid w:val="00F43F87"/>
    <w:rsid w:val="00F467EF"/>
    <w:rsid w:val="00F533C6"/>
    <w:rsid w:val="00F55F69"/>
    <w:rsid w:val="00F63EA7"/>
    <w:rsid w:val="00F63FFC"/>
    <w:rsid w:val="00F64FC8"/>
    <w:rsid w:val="00F70A98"/>
    <w:rsid w:val="00F720AF"/>
    <w:rsid w:val="00F72FAA"/>
    <w:rsid w:val="00F74627"/>
    <w:rsid w:val="00F77314"/>
    <w:rsid w:val="00F805AC"/>
    <w:rsid w:val="00F81571"/>
    <w:rsid w:val="00F81A50"/>
    <w:rsid w:val="00F81A97"/>
    <w:rsid w:val="00F8299C"/>
    <w:rsid w:val="00F8356D"/>
    <w:rsid w:val="00F854B7"/>
    <w:rsid w:val="00F90821"/>
    <w:rsid w:val="00F9090D"/>
    <w:rsid w:val="00F912FF"/>
    <w:rsid w:val="00F92347"/>
    <w:rsid w:val="00F95F79"/>
    <w:rsid w:val="00F97E9E"/>
    <w:rsid w:val="00FA0CE4"/>
    <w:rsid w:val="00FA20FA"/>
    <w:rsid w:val="00FA250F"/>
    <w:rsid w:val="00FA2EAF"/>
    <w:rsid w:val="00FB0A04"/>
    <w:rsid w:val="00FB0AED"/>
    <w:rsid w:val="00FB132E"/>
    <w:rsid w:val="00FB21DD"/>
    <w:rsid w:val="00FB3388"/>
    <w:rsid w:val="00FB3792"/>
    <w:rsid w:val="00FB62BB"/>
    <w:rsid w:val="00FB7890"/>
    <w:rsid w:val="00FC40C1"/>
    <w:rsid w:val="00FC48E1"/>
    <w:rsid w:val="00FC4C0D"/>
    <w:rsid w:val="00FC69FD"/>
    <w:rsid w:val="00FC6DB4"/>
    <w:rsid w:val="00FD080E"/>
    <w:rsid w:val="00FD0A4A"/>
    <w:rsid w:val="00FD5936"/>
    <w:rsid w:val="00FE2AF4"/>
    <w:rsid w:val="00FE2D24"/>
    <w:rsid w:val="00FE3848"/>
    <w:rsid w:val="00FE518D"/>
    <w:rsid w:val="00FE5C99"/>
    <w:rsid w:val="00FE677C"/>
    <w:rsid w:val="00FE6BE7"/>
    <w:rsid w:val="00FE6C42"/>
    <w:rsid w:val="00FE6DC4"/>
    <w:rsid w:val="00FE6DEB"/>
    <w:rsid w:val="00FF0C54"/>
    <w:rsid w:val="00FF211E"/>
    <w:rsid w:val="00FF2C41"/>
    <w:rsid w:val="00FF3C63"/>
    <w:rsid w:val="00FF4FA4"/>
    <w:rsid w:val="00FF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B8"/>
    <w:pPr>
      <w:spacing w:after="200" w:line="276" w:lineRule="auto"/>
    </w:pPr>
    <w:rPr>
      <w:sz w:val="22"/>
      <w:szCs w:val="22"/>
      <w:lang w:eastAsia="en-US"/>
    </w:rPr>
  </w:style>
  <w:style w:type="paragraph" w:styleId="Heading1">
    <w:name w:val="heading 1"/>
    <w:basedOn w:val="Normal"/>
    <w:next w:val="Normal"/>
    <w:link w:val="Heading1Char"/>
    <w:uiPriority w:val="99"/>
    <w:qFormat/>
    <w:rsid w:val="00F03AB8"/>
    <w:pPr>
      <w:keepNext/>
      <w:numPr>
        <w:numId w:val="7"/>
      </w:numPr>
      <w:overflowPunct w:val="0"/>
      <w:autoSpaceDE w:val="0"/>
      <w:autoSpaceDN w:val="0"/>
      <w:adjustRightInd w:val="0"/>
      <w:spacing w:after="0" w:line="240" w:lineRule="auto"/>
      <w:jc w:val="both"/>
      <w:textAlignment w:val="baseline"/>
      <w:outlineLvl w:val="0"/>
    </w:pPr>
    <w:rPr>
      <w:rFonts w:ascii="Times New Roman" w:eastAsia="Times New Roman" w:hAnsi="Times New Roman"/>
      <w:b/>
      <w:bCs/>
      <w:sz w:val="28"/>
      <w:szCs w:val="20"/>
      <w:lang w:eastAsia="ru-RU"/>
    </w:rPr>
  </w:style>
  <w:style w:type="paragraph" w:styleId="Heading2">
    <w:name w:val="heading 2"/>
    <w:basedOn w:val="Normal"/>
    <w:next w:val="Normal"/>
    <w:link w:val="Heading2Char"/>
    <w:autoRedefine/>
    <w:uiPriority w:val="99"/>
    <w:qFormat/>
    <w:rsid w:val="00F03AB8"/>
    <w:pPr>
      <w:keepNext/>
      <w:numPr>
        <w:ilvl w:val="1"/>
        <w:numId w:val="7"/>
      </w:numPr>
      <w:overflowPunct w:val="0"/>
      <w:autoSpaceDE w:val="0"/>
      <w:autoSpaceDN w:val="0"/>
      <w:adjustRightInd w:val="0"/>
      <w:spacing w:before="240" w:after="0" w:line="240" w:lineRule="auto"/>
      <w:ind w:left="811" w:hanging="539"/>
      <w:jc w:val="both"/>
      <w:textAlignment w:val="baseline"/>
      <w:outlineLvl w:val="1"/>
    </w:pPr>
    <w:rPr>
      <w:rFonts w:ascii="Times New Roman" w:eastAsia="Times New Roman" w:hAnsi="Times New Roman"/>
      <w:b/>
      <w:sz w:val="24"/>
      <w:szCs w:val="20"/>
      <w:lang w:eastAsia="ru-RU"/>
    </w:rPr>
  </w:style>
  <w:style w:type="paragraph" w:styleId="Heading3">
    <w:name w:val="heading 3"/>
    <w:basedOn w:val="Normal"/>
    <w:next w:val="Normal"/>
    <w:link w:val="Heading3Char"/>
    <w:uiPriority w:val="99"/>
    <w:qFormat/>
    <w:rsid w:val="00F03AB8"/>
    <w:pPr>
      <w:keepNext/>
      <w:numPr>
        <w:ilvl w:val="2"/>
        <w:numId w:val="6"/>
      </w:numPr>
      <w:overflowPunct w:val="0"/>
      <w:autoSpaceDE w:val="0"/>
      <w:autoSpaceDN w:val="0"/>
      <w:adjustRightInd w:val="0"/>
      <w:spacing w:after="0" w:line="240" w:lineRule="auto"/>
      <w:jc w:val="both"/>
      <w:textAlignment w:val="baseline"/>
      <w:outlineLvl w:val="2"/>
    </w:pPr>
    <w:rPr>
      <w:rFonts w:ascii="Times New Roman" w:eastAsia="Times New Roman" w:hAnsi="Times New Roman"/>
      <w:b/>
      <w:szCs w:val="20"/>
      <w:lang w:eastAsia="ru-RU"/>
    </w:rPr>
  </w:style>
  <w:style w:type="paragraph" w:styleId="Heading4">
    <w:name w:val="heading 4"/>
    <w:basedOn w:val="Normal"/>
    <w:next w:val="Normal"/>
    <w:link w:val="Heading4Char"/>
    <w:uiPriority w:val="99"/>
    <w:qFormat/>
    <w:rsid w:val="00F03AB8"/>
    <w:pPr>
      <w:keepNext/>
      <w:numPr>
        <w:ilvl w:val="3"/>
        <w:numId w:val="6"/>
      </w:numPr>
      <w:tabs>
        <w:tab w:val="left" w:pos="-142"/>
        <w:tab w:val="left" w:pos="1134"/>
      </w:tabs>
      <w:overflowPunct w:val="0"/>
      <w:autoSpaceDE w:val="0"/>
      <w:autoSpaceDN w:val="0"/>
      <w:adjustRightInd w:val="0"/>
      <w:spacing w:after="0" w:line="240" w:lineRule="auto"/>
      <w:jc w:val="both"/>
      <w:textAlignment w:val="baseline"/>
      <w:outlineLvl w:val="3"/>
    </w:pPr>
    <w:rPr>
      <w:rFonts w:ascii="Times New Roman CYR" w:eastAsia="Times New Roman" w:hAnsi="Times New Roman CYR"/>
      <w:bCs/>
      <w:sz w:val="24"/>
      <w:szCs w:val="20"/>
      <w:u w:val="single"/>
      <w:lang w:eastAsia="ru-RU"/>
    </w:rPr>
  </w:style>
  <w:style w:type="paragraph" w:styleId="Heading5">
    <w:name w:val="heading 5"/>
    <w:basedOn w:val="Normal"/>
    <w:next w:val="Normal"/>
    <w:link w:val="Heading5Char"/>
    <w:uiPriority w:val="99"/>
    <w:qFormat/>
    <w:rsid w:val="00F03AB8"/>
    <w:pPr>
      <w:keepNext/>
      <w:overflowPunct w:val="0"/>
      <w:autoSpaceDE w:val="0"/>
      <w:autoSpaceDN w:val="0"/>
      <w:adjustRightInd w:val="0"/>
      <w:spacing w:after="0" w:line="240" w:lineRule="auto"/>
      <w:ind w:firstLine="720"/>
      <w:jc w:val="both"/>
      <w:textAlignment w:val="baseline"/>
      <w:outlineLvl w:val="4"/>
    </w:pPr>
    <w:rPr>
      <w:rFonts w:ascii="Times New Roman" w:eastAsia="Times New Roman" w:hAnsi="Times New Roman"/>
      <w:b/>
      <w:bCs/>
      <w:color w:val="FF00FF"/>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3AB8"/>
    <w:rPr>
      <w:rFonts w:eastAsia="Times New Roman"/>
      <w:b/>
      <w:sz w:val="28"/>
      <w:lang w:val="ru-RU" w:eastAsia="ru-RU"/>
    </w:rPr>
  </w:style>
  <w:style w:type="character" w:customStyle="1" w:styleId="Heading2Char">
    <w:name w:val="Heading 2 Char"/>
    <w:link w:val="Heading2"/>
    <w:uiPriority w:val="99"/>
    <w:locked/>
    <w:rsid w:val="00F03AB8"/>
    <w:rPr>
      <w:rFonts w:eastAsia="Times New Roman"/>
      <w:b/>
      <w:sz w:val="24"/>
      <w:lang w:val="ru-RU" w:eastAsia="ru-RU"/>
    </w:rPr>
  </w:style>
  <w:style w:type="character" w:customStyle="1" w:styleId="Heading3Char">
    <w:name w:val="Heading 3 Char"/>
    <w:link w:val="Heading3"/>
    <w:uiPriority w:val="99"/>
    <w:locked/>
    <w:rsid w:val="00F03AB8"/>
    <w:rPr>
      <w:rFonts w:eastAsia="Times New Roman"/>
      <w:b/>
      <w:sz w:val="22"/>
      <w:lang w:val="ru-RU" w:eastAsia="ru-RU"/>
    </w:rPr>
  </w:style>
  <w:style w:type="character" w:customStyle="1" w:styleId="Heading4Char">
    <w:name w:val="Heading 4 Char"/>
    <w:link w:val="Heading4"/>
    <w:uiPriority w:val="99"/>
    <w:locked/>
    <w:rsid w:val="00F03AB8"/>
    <w:rPr>
      <w:rFonts w:ascii="Times New Roman CYR" w:eastAsia="Times New Roman" w:hAnsi="Times New Roman CYR"/>
      <w:sz w:val="24"/>
      <w:u w:val="single"/>
      <w:lang w:val="ru-RU" w:eastAsia="ru-RU"/>
    </w:rPr>
  </w:style>
  <w:style w:type="character" w:customStyle="1" w:styleId="Heading5Char">
    <w:name w:val="Heading 5 Char"/>
    <w:link w:val="Heading5"/>
    <w:uiPriority w:val="99"/>
    <w:locked/>
    <w:rsid w:val="00F03AB8"/>
    <w:rPr>
      <w:rFonts w:ascii="Times New Roman" w:hAnsi="Times New Roman"/>
      <w:b/>
      <w:color w:val="FF00FF"/>
      <w:sz w:val="20"/>
      <w:lang w:val="x-none" w:eastAsia="ru-RU"/>
    </w:rPr>
  </w:style>
  <w:style w:type="paragraph" w:styleId="BalloonText">
    <w:name w:val="Balloon Text"/>
    <w:basedOn w:val="Normal"/>
    <w:link w:val="BalloonTextChar"/>
    <w:uiPriority w:val="99"/>
    <w:semiHidden/>
    <w:rsid w:val="00F03AB8"/>
    <w:pPr>
      <w:spacing w:after="0" w:line="240" w:lineRule="auto"/>
    </w:pPr>
    <w:rPr>
      <w:rFonts w:ascii="Tahoma" w:eastAsia="Times New Roman" w:hAnsi="Tahoma" w:cs="Tahoma"/>
      <w:sz w:val="16"/>
      <w:szCs w:val="16"/>
      <w:lang w:eastAsia="ru-RU"/>
    </w:rPr>
  </w:style>
  <w:style w:type="character" w:customStyle="1" w:styleId="BalloonTextChar">
    <w:name w:val="Balloon Text Char"/>
    <w:link w:val="BalloonText"/>
    <w:uiPriority w:val="99"/>
    <w:semiHidden/>
    <w:locked/>
    <w:rsid w:val="00F03AB8"/>
    <w:rPr>
      <w:rFonts w:ascii="Tahoma" w:hAnsi="Tahoma"/>
      <w:sz w:val="16"/>
      <w:lang w:val="x-none" w:eastAsia="ru-RU"/>
    </w:rPr>
  </w:style>
  <w:style w:type="paragraph" w:styleId="BodyText2">
    <w:name w:val="Body Text 2"/>
    <w:basedOn w:val="Normal"/>
    <w:link w:val="BodyText2Char"/>
    <w:uiPriority w:val="99"/>
    <w:rsid w:val="00F03AB8"/>
    <w:pPr>
      <w:overflowPunct w:val="0"/>
      <w:autoSpaceDE w:val="0"/>
      <w:autoSpaceDN w:val="0"/>
      <w:adjustRightInd w:val="0"/>
      <w:spacing w:after="120" w:line="480" w:lineRule="auto"/>
      <w:ind w:firstLine="720"/>
      <w:jc w:val="both"/>
      <w:textAlignment w:val="baseline"/>
    </w:pPr>
    <w:rPr>
      <w:rFonts w:ascii="Times New Roman" w:eastAsia="Times New Roman" w:hAnsi="Times New Roman"/>
      <w:sz w:val="28"/>
      <w:szCs w:val="20"/>
      <w:lang w:eastAsia="ru-RU"/>
    </w:rPr>
  </w:style>
  <w:style w:type="character" w:customStyle="1" w:styleId="BodyText2Char">
    <w:name w:val="Body Text 2 Char"/>
    <w:link w:val="BodyText2"/>
    <w:uiPriority w:val="99"/>
    <w:locked/>
    <w:rsid w:val="00F03AB8"/>
    <w:rPr>
      <w:rFonts w:ascii="Times New Roman" w:hAnsi="Times New Roman"/>
      <w:sz w:val="20"/>
      <w:lang w:val="x-none" w:eastAsia="ru-RU"/>
    </w:rPr>
  </w:style>
  <w:style w:type="paragraph" w:styleId="BodyTextIndent2">
    <w:name w:val="Body Text Indent 2"/>
    <w:basedOn w:val="Normal"/>
    <w:link w:val="BodyTextIndent2Char"/>
    <w:uiPriority w:val="99"/>
    <w:rsid w:val="00F03AB8"/>
    <w:pPr>
      <w:overflowPunct w:val="0"/>
      <w:autoSpaceDE w:val="0"/>
      <w:autoSpaceDN w:val="0"/>
      <w:adjustRightInd w:val="0"/>
      <w:spacing w:after="120" w:line="480" w:lineRule="auto"/>
      <w:ind w:left="283" w:firstLine="720"/>
      <w:jc w:val="both"/>
      <w:textAlignment w:val="baseline"/>
    </w:pPr>
    <w:rPr>
      <w:rFonts w:ascii="Times New Roman" w:eastAsia="Times New Roman" w:hAnsi="Times New Roman"/>
      <w:sz w:val="28"/>
      <w:szCs w:val="20"/>
      <w:lang w:eastAsia="ru-RU"/>
    </w:rPr>
  </w:style>
  <w:style w:type="character" w:customStyle="1" w:styleId="BodyTextIndent2Char">
    <w:name w:val="Body Text Indent 2 Char"/>
    <w:link w:val="BodyTextIndent2"/>
    <w:uiPriority w:val="99"/>
    <w:locked/>
    <w:rsid w:val="00F03AB8"/>
    <w:rPr>
      <w:rFonts w:ascii="Times New Roman" w:hAnsi="Times New Roman"/>
      <w:sz w:val="20"/>
      <w:lang w:val="x-none" w:eastAsia="ru-RU"/>
    </w:rPr>
  </w:style>
  <w:style w:type="paragraph" w:customStyle="1" w:styleId="Iniiaiieoaeno21">
    <w:name w:val="Iniiaiie oaeno 21"/>
    <w:basedOn w:val="Normal"/>
    <w:uiPriority w:val="99"/>
    <w:rsid w:val="00F03AB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styleId="Footer">
    <w:name w:val="footer"/>
    <w:basedOn w:val="Normal"/>
    <w:link w:val="FooterChar"/>
    <w:uiPriority w:val="99"/>
    <w:rsid w:val="00F03AB8"/>
    <w:pPr>
      <w:tabs>
        <w:tab w:val="center" w:pos="4677"/>
        <w:tab w:val="right" w:pos="9355"/>
      </w:tabs>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customStyle="1" w:styleId="FooterChar">
    <w:name w:val="Footer Char"/>
    <w:link w:val="Footer"/>
    <w:uiPriority w:val="99"/>
    <w:locked/>
    <w:rsid w:val="00F03AB8"/>
    <w:rPr>
      <w:rFonts w:ascii="Times New Roman" w:hAnsi="Times New Roman"/>
      <w:sz w:val="20"/>
      <w:lang w:val="x-none" w:eastAsia="ru-RU"/>
    </w:rPr>
  </w:style>
  <w:style w:type="paragraph" w:styleId="Subtitle">
    <w:name w:val="Subtitle"/>
    <w:basedOn w:val="Normal"/>
    <w:link w:val="SubtitleChar"/>
    <w:uiPriority w:val="99"/>
    <w:qFormat/>
    <w:rsid w:val="00F03AB8"/>
    <w:pPr>
      <w:overflowPunct w:val="0"/>
      <w:autoSpaceDE w:val="0"/>
      <w:autoSpaceDN w:val="0"/>
      <w:adjustRightInd w:val="0"/>
      <w:spacing w:after="0" w:line="240" w:lineRule="auto"/>
      <w:jc w:val="center"/>
      <w:textAlignment w:val="baseline"/>
    </w:pPr>
    <w:rPr>
      <w:rFonts w:ascii="Times New Roman CYR" w:eastAsia="Times New Roman" w:hAnsi="Times New Roman CYR"/>
      <w:b/>
      <w:sz w:val="20"/>
      <w:szCs w:val="20"/>
      <w:lang w:eastAsia="ru-RU"/>
    </w:rPr>
  </w:style>
  <w:style w:type="character" w:customStyle="1" w:styleId="SubtitleChar">
    <w:name w:val="Subtitle Char"/>
    <w:link w:val="Subtitle"/>
    <w:uiPriority w:val="99"/>
    <w:locked/>
    <w:rsid w:val="00F03AB8"/>
    <w:rPr>
      <w:rFonts w:ascii="Times New Roman CYR" w:hAnsi="Times New Roman CYR"/>
      <w:b/>
      <w:sz w:val="20"/>
      <w:lang w:val="x-none" w:eastAsia="ru-RU"/>
    </w:rPr>
  </w:style>
  <w:style w:type="paragraph" w:styleId="BodyTextIndent3">
    <w:name w:val="Body Text Indent 3"/>
    <w:basedOn w:val="Normal"/>
    <w:link w:val="BodyTextIndent3Char"/>
    <w:uiPriority w:val="99"/>
    <w:rsid w:val="00F03AB8"/>
    <w:pPr>
      <w:tabs>
        <w:tab w:val="left" w:pos="709"/>
        <w:tab w:val="left" w:pos="1134"/>
      </w:tabs>
      <w:overflowPunct w:val="0"/>
      <w:autoSpaceDE w:val="0"/>
      <w:autoSpaceDN w:val="0"/>
      <w:adjustRightInd w:val="0"/>
      <w:spacing w:after="0" w:line="240" w:lineRule="auto"/>
      <w:ind w:firstLine="720"/>
      <w:jc w:val="both"/>
      <w:textAlignment w:val="baseline"/>
    </w:pPr>
    <w:rPr>
      <w:rFonts w:ascii="Times New Roman CYR" w:eastAsia="Times New Roman" w:hAnsi="Times New Roman CYR"/>
      <w:color w:val="0000FF"/>
      <w:sz w:val="24"/>
      <w:szCs w:val="20"/>
      <w:lang w:eastAsia="ru-RU"/>
    </w:rPr>
  </w:style>
  <w:style w:type="character" w:customStyle="1" w:styleId="BodyTextIndent3Char">
    <w:name w:val="Body Text Indent 3 Char"/>
    <w:link w:val="BodyTextIndent3"/>
    <w:uiPriority w:val="99"/>
    <w:locked/>
    <w:rsid w:val="00F03AB8"/>
    <w:rPr>
      <w:rFonts w:ascii="Times New Roman CYR" w:hAnsi="Times New Roman CYR"/>
      <w:color w:val="0000FF"/>
      <w:sz w:val="20"/>
      <w:lang w:val="x-none" w:eastAsia="ru-RU"/>
    </w:rPr>
  </w:style>
  <w:style w:type="paragraph" w:styleId="BodyText">
    <w:name w:val="Body Text"/>
    <w:basedOn w:val="Normal"/>
    <w:link w:val="BodyTextChar"/>
    <w:uiPriority w:val="99"/>
    <w:rsid w:val="00F03AB8"/>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character" w:customStyle="1" w:styleId="BodyTextChar">
    <w:name w:val="Body Text Char"/>
    <w:link w:val="BodyText"/>
    <w:uiPriority w:val="99"/>
    <w:locked/>
    <w:rsid w:val="00F03AB8"/>
    <w:rPr>
      <w:rFonts w:ascii="Times New Roman" w:hAnsi="Times New Roman"/>
      <w:sz w:val="20"/>
      <w:lang w:val="x-none" w:eastAsia="ru-RU"/>
    </w:rPr>
  </w:style>
  <w:style w:type="paragraph" w:customStyle="1" w:styleId="MainText">
    <w:name w:val="MainText"/>
    <w:uiPriority w:val="99"/>
    <w:rsid w:val="00F03AB8"/>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styleId="BodyTextIndent">
    <w:name w:val="Body Text Indent"/>
    <w:aliases w:val="Основной текст 1"/>
    <w:basedOn w:val="Normal"/>
    <w:link w:val="BodyTextIndentChar"/>
    <w:uiPriority w:val="99"/>
    <w:rsid w:val="00F03AB8"/>
    <w:pPr>
      <w:overflowPunct w:val="0"/>
      <w:autoSpaceDE w:val="0"/>
      <w:autoSpaceDN w:val="0"/>
      <w:adjustRightInd w:val="0"/>
      <w:spacing w:after="120" w:line="240" w:lineRule="auto"/>
      <w:ind w:left="283" w:firstLine="720"/>
      <w:jc w:val="both"/>
      <w:textAlignment w:val="baseline"/>
    </w:pPr>
    <w:rPr>
      <w:rFonts w:ascii="Times New Roman" w:eastAsia="Times New Roman" w:hAnsi="Times New Roman"/>
      <w:sz w:val="28"/>
      <w:szCs w:val="20"/>
      <w:lang w:eastAsia="ru-RU"/>
    </w:rPr>
  </w:style>
  <w:style w:type="character" w:customStyle="1" w:styleId="BodyTextIndentChar">
    <w:name w:val="Body Text Indent Char"/>
    <w:aliases w:val="Основной текст 1 Char"/>
    <w:link w:val="BodyTextIndent"/>
    <w:uiPriority w:val="99"/>
    <w:locked/>
    <w:rsid w:val="00F03AB8"/>
    <w:rPr>
      <w:rFonts w:ascii="Times New Roman" w:hAnsi="Times New Roman"/>
      <w:sz w:val="20"/>
      <w:lang w:val="x-none" w:eastAsia="ru-RU"/>
    </w:rPr>
  </w:style>
  <w:style w:type="character" w:styleId="FootnoteReference">
    <w:name w:val="footnote reference"/>
    <w:uiPriority w:val="99"/>
    <w:semiHidden/>
    <w:rsid w:val="00F03AB8"/>
    <w:rPr>
      <w:rFonts w:cs="Times New Roman"/>
      <w:vertAlign w:val="superscript"/>
    </w:rPr>
  </w:style>
  <w:style w:type="paragraph" w:styleId="BlockText">
    <w:name w:val="Block Text"/>
    <w:basedOn w:val="Normal"/>
    <w:uiPriority w:val="99"/>
    <w:rsid w:val="00F03AB8"/>
    <w:pPr>
      <w:overflowPunct w:val="0"/>
      <w:autoSpaceDE w:val="0"/>
      <w:autoSpaceDN w:val="0"/>
      <w:adjustRightInd w:val="0"/>
      <w:spacing w:after="0" w:line="240" w:lineRule="auto"/>
      <w:ind w:left="426" w:right="43" w:firstLine="294"/>
      <w:jc w:val="both"/>
      <w:textAlignment w:val="baseline"/>
    </w:pPr>
    <w:rPr>
      <w:rFonts w:ascii="Times New Roman" w:eastAsia="Times New Roman" w:hAnsi="Times New Roman"/>
      <w:sz w:val="24"/>
      <w:szCs w:val="20"/>
      <w:lang w:eastAsia="ru-RU"/>
    </w:rPr>
  </w:style>
  <w:style w:type="paragraph" w:styleId="FootnoteText">
    <w:name w:val="footnote text"/>
    <w:basedOn w:val="Normal"/>
    <w:link w:val="FootnoteTextChar"/>
    <w:uiPriority w:val="99"/>
    <w:semiHidden/>
    <w:rsid w:val="00F03AB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0"/>
      <w:szCs w:val="20"/>
      <w:lang w:eastAsia="ru-RU"/>
    </w:rPr>
  </w:style>
  <w:style w:type="character" w:customStyle="1" w:styleId="FootnoteTextChar">
    <w:name w:val="Footnote Text Char"/>
    <w:link w:val="FootnoteText"/>
    <w:uiPriority w:val="99"/>
    <w:semiHidden/>
    <w:locked/>
    <w:rsid w:val="00F03AB8"/>
    <w:rPr>
      <w:rFonts w:ascii="Times New Roman" w:hAnsi="Times New Roman"/>
      <w:sz w:val="20"/>
      <w:lang w:val="x-none" w:eastAsia="ru-RU"/>
    </w:rPr>
  </w:style>
  <w:style w:type="character" w:styleId="PageNumber">
    <w:name w:val="page number"/>
    <w:uiPriority w:val="99"/>
    <w:rsid w:val="00F03AB8"/>
    <w:rPr>
      <w:rFonts w:cs="Times New Roman"/>
    </w:rPr>
  </w:style>
  <w:style w:type="paragraph" w:styleId="TOC1">
    <w:name w:val="toc 1"/>
    <w:basedOn w:val="Normal"/>
    <w:next w:val="Normal"/>
    <w:autoRedefine/>
    <w:uiPriority w:val="99"/>
    <w:semiHidden/>
    <w:rsid w:val="00F03AB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
    <w:name w:val="Нормальный"/>
    <w:uiPriority w:val="99"/>
    <w:rsid w:val="00F03AB8"/>
    <w:pPr>
      <w:autoSpaceDE w:val="0"/>
      <w:autoSpaceDN w:val="0"/>
    </w:pPr>
    <w:rPr>
      <w:rFonts w:ascii="Times New Roman" w:eastAsia="Times New Roman" w:hAnsi="Times New Roman"/>
    </w:rPr>
  </w:style>
  <w:style w:type="paragraph" w:styleId="BodyText3">
    <w:name w:val="Body Text 3"/>
    <w:basedOn w:val="Normal"/>
    <w:link w:val="BodyText3Char"/>
    <w:uiPriority w:val="99"/>
    <w:rsid w:val="00F03AB8"/>
    <w:pPr>
      <w:autoSpaceDE w:val="0"/>
      <w:autoSpaceDN w:val="0"/>
      <w:adjustRightInd w:val="0"/>
      <w:spacing w:after="0" w:line="240" w:lineRule="auto"/>
      <w:jc w:val="both"/>
    </w:pPr>
    <w:rPr>
      <w:rFonts w:ascii="Times New Roman" w:eastAsia="Times New Roman" w:hAnsi="Times New Roman"/>
      <w:sz w:val="24"/>
      <w:szCs w:val="20"/>
      <w:lang w:eastAsia="ru-RU"/>
    </w:rPr>
  </w:style>
  <w:style w:type="character" w:customStyle="1" w:styleId="BodyText3Char">
    <w:name w:val="Body Text 3 Char"/>
    <w:link w:val="BodyText3"/>
    <w:uiPriority w:val="99"/>
    <w:locked/>
    <w:rsid w:val="00F03AB8"/>
    <w:rPr>
      <w:rFonts w:ascii="Times New Roman" w:hAnsi="Times New Roman"/>
      <w:sz w:val="20"/>
      <w:lang w:val="x-none" w:eastAsia="ru-RU"/>
    </w:rPr>
  </w:style>
  <w:style w:type="paragraph" w:customStyle="1" w:styleId="Caaieiaieoaaeeoueaa">
    <w:name w:val="Caaieiaie oaaeeou eaa."/>
    <w:basedOn w:val="Normal"/>
    <w:uiPriority w:val="99"/>
    <w:rsid w:val="003D12B6"/>
    <w:pPr>
      <w:widowControl w:val="0"/>
      <w:spacing w:before="20" w:after="20" w:line="240" w:lineRule="auto"/>
    </w:pPr>
    <w:rPr>
      <w:rFonts w:ascii="Times New Roman" w:eastAsia="Times New Roman" w:hAnsi="Times New Roman"/>
      <w:b/>
      <w:bCs/>
      <w:sz w:val="20"/>
      <w:szCs w:val="20"/>
      <w:lang w:eastAsia="ru-RU"/>
    </w:rPr>
  </w:style>
  <w:style w:type="paragraph" w:styleId="NoSpacing">
    <w:name w:val="No Spacing"/>
    <w:uiPriority w:val="99"/>
    <w:qFormat/>
    <w:rsid w:val="003D12B6"/>
    <w:pPr>
      <w:overflowPunct w:val="0"/>
      <w:autoSpaceDE w:val="0"/>
      <w:autoSpaceDN w:val="0"/>
      <w:adjustRightInd w:val="0"/>
      <w:ind w:firstLine="720"/>
      <w:jc w:val="both"/>
      <w:textAlignment w:val="baseline"/>
    </w:pPr>
    <w:rPr>
      <w:rFonts w:ascii="Times New Roman" w:eastAsia="Times New Roman" w:hAnsi="Times New Roman"/>
      <w:sz w:val="28"/>
    </w:rPr>
  </w:style>
  <w:style w:type="paragraph" w:styleId="ListParagraph">
    <w:name w:val="List Paragraph"/>
    <w:basedOn w:val="Normal"/>
    <w:uiPriority w:val="99"/>
    <w:qFormat/>
    <w:rsid w:val="003D12B6"/>
    <w:pPr>
      <w:ind w:left="720"/>
      <w:contextualSpacing/>
    </w:pPr>
  </w:style>
  <w:style w:type="character" w:customStyle="1" w:styleId="f">
    <w:name w:val="f"/>
    <w:uiPriority w:val="99"/>
    <w:rsid w:val="00190C6B"/>
  </w:style>
  <w:style w:type="paragraph" w:customStyle="1" w:styleId="Default">
    <w:name w:val="Default"/>
    <w:uiPriority w:val="99"/>
    <w:rsid w:val="000E198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70118"/>
    <w:pPr>
      <w:tabs>
        <w:tab w:val="center" w:pos="4677"/>
        <w:tab w:val="right" w:pos="9355"/>
      </w:tabs>
    </w:pPr>
  </w:style>
  <w:style w:type="character" w:customStyle="1" w:styleId="HeaderChar">
    <w:name w:val="Header Char"/>
    <w:link w:val="Header"/>
    <w:uiPriority w:val="99"/>
    <w:rsid w:val="0017011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175</Pages>
  <Words>76312</Words>
  <Characters>434984</Characters>
  <Application>Microsoft Office Word</Application>
  <DocSecurity>0</DocSecurity>
  <Lines>3624</Lines>
  <Paragraphs>1020</Paragraphs>
  <ScaleCrop>false</ScaleCrop>
  <Company>Troika Dialog</Company>
  <LinksUpToDate>false</LinksUpToDate>
  <CharactersWithSpaces>510276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Potemkina</dc:creator>
  <cp:keywords/>
  <dc:description/>
  <cp:lastModifiedBy>Koltunova Valentina</cp:lastModifiedBy>
  <cp:revision>8</cp:revision>
  <dcterms:created xsi:type="dcterms:W3CDTF">2015-01-29T12:28:00Z</dcterms:created>
  <dcterms:modified xsi:type="dcterms:W3CDTF">2015-09-21T10:19:00Z</dcterms:modified>
</cp:coreProperties>
</file>